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3C992937" w14:textId="0B41843C" w:rsidR="00DE3DA6" w:rsidRPr="001F161D" w:rsidRDefault="00F24828">
      <w:r w:rsidRPr="001F161D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68368D4" wp14:editId="6C5B6216">
                <wp:simplePos x="0" y="0"/>
                <wp:positionH relativeFrom="margin">
                  <wp:align>center</wp:align>
                </wp:positionH>
                <wp:positionV relativeFrom="paragraph">
                  <wp:posOffset>1920240</wp:posOffset>
                </wp:positionV>
                <wp:extent cx="7738745" cy="1915885"/>
                <wp:effectExtent l="0" t="0" r="14605" b="2730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38745" cy="191588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25400" cap="flat" cmpd="sng" algn="ctr">
                          <a:solidFill>
                            <a:srgbClr val="192537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50B6BE" w14:textId="7DBF654D" w:rsidR="00BC547C" w:rsidRDefault="008A7468" w:rsidP="0002716B">
                            <w:pPr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>Eesti Taaskasutusorganisatsiooni turundus- ja kommunikatsioonitegevus</w:t>
                            </w:r>
                            <w:r w:rsidR="00A857A2"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 xml:space="preserve"> (meediastrateegia)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 xml:space="preserve"> on suunatud kogu avalikkuse, eelkõige lõppkasutajate/ tarbijate teavitamiseks ning motiveerimiseks, et vähendada jäätmeteket, jagada adekvaatset infot pakendijäätmete tagastamise võimalustest ning kogumis- ja taaskasutussüsteemidest. ETO on oma tegevuse planeerimiseks ning sellele vastava meediaplaani koostamiseks määratlenud </w:t>
                            </w:r>
                            <w:r w:rsidR="00EF39BB"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 xml:space="preserve">oma 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>põhi</w:t>
                            </w:r>
                            <w:r w:rsidR="00EF39BB"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>- ja kaasuvad sihtrühmad ning paika pannud aasta põhisõnumite fookuse.</w:t>
                            </w:r>
                            <w:r w:rsidR="00A857A2"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 xml:space="preserve"> Taaskasutusharjumuste juurdumisel on oluline kõnetada noori ja lapsi, seega pöörab ETO nendele erilist tähelepanu ning teavitab neid kanalites ja moel, mis sihtrühma kõnetavad. Ellu viiakse tegevusi</w:t>
                            </w:r>
                            <w:r w:rsidR="005636A7"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 xml:space="preserve"> </w:t>
                            </w:r>
                            <w:r w:rsidR="00A857A2"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>kaasates üleriigilise</w:t>
                            </w:r>
                            <w:r w:rsidR="003E2304"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>/maakondliku</w:t>
                            </w:r>
                            <w:r w:rsidR="00A857A2"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 xml:space="preserve"> </w:t>
                            </w:r>
                            <w:r w:rsidR="003E2304"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>katvusega meediakanaleid, sh klassikaline meedia (print, tele, raadio, välimeedia)  ning rahvusvahelisi digiplatvorme, mille kasutajateks on arvestatav hulk eesti inimesi (st kampaania integreeritud meediamix).</w:t>
                            </w:r>
                            <w:r w:rsidR="00F24828"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  <w:t xml:space="preserve"> Teavitustegevuste eelarve lähtub ettevõtte käibest ning moodustab sellest minimaalselt 2%.</w:t>
                            </w:r>
                          </w:p>
                          <w:p w14:paraId="0C6A7A90" w14:textId="77777777" w:rsidR="003E2304" w:rsidRPr="008A455E" w:rsidRDefault="003E2304" w:rsidP="0002716B">
                            <w:pPr>
                              <w:rPr>
                                <w:b/>
                                <w:bCs/>
                                <w:noProof/>
                                <w:color w:val="192537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8368D4" id="Rectangle 31" o:spid="_x0000_s1026" style="position:absolute;margin-left:0;margin-top:151.2pt;width:609.35pt;height:150.85pt;z-index:2517821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" fillcolor="#ddd8c2 [2894]" strokecolor="#192537" strokeweight="2pt">
                <v:textbox>
                  <w:txbxContent>
                    <w:p w14:paraId="5550B6BE" w14:textId="7DBF654D" w:rsidR="00BC547C" w:rsidRDefault="008A7468" w:rsidP="0002716B">
                      <w:pPr>
                        <w:rPr>
                          <w:b/>
                          <w:bCs/>
                          <w:noProof/>
                          <w:color w:val="192537"/>
                        </w:rPr>
                      </w:pPr>
                      <w:r>
                        <w:rPr>
                          <w:b/>
                          <w:bCs/>
                          <w:noProof/>
                          <w:color w:val="192537"/>
                        </w:rPr>
                        <w:t>Eesti Taaskasutusorganisatsiooni turundus- ja kommunikatsioonitegevus</w:t>
                      </w:r>
                      <w:r w:rsidR="00A857A2">
                        <w:rPr>
                          <w:b/>
                          <w:bCs/>
                          <w:noProof/>
                          <w:color w:val="192537"/>
                        </w:rPr>
                        <w:t xml:space="preserve"> (meediastrateegia)</w:t>
                      </w:r>
                      <w:r>
                        <w:rPr>
                          <w:b/>
                          <w:bCs/>
                          <w:noProof/>
                          <w:color w:val="192537"/>
                        </w:rPr>
                        <w:t xml:space="preserve"> on suunatud kogu avalikkuse, eelkõige lõppkasutajate/ tarbijate teavitamiseks ning motiveerimiseks, et vähendada jäätmeteket, jagada adekvaatset infot pakendijäätmete tagastamise võimalustest ning kogumis- ja taaskasutussüsteemidest. ETO on oma tegevuse planeerimiseks ning sellele vastava meediaplaani koostamiseks määratlenud </w:t>
                      </w:r>
                      <w:r w:rsidR="00EF39BB">
                        <w:rPr>
                          <w:b/>
                          <w:bCs/>
                          <w:noProof/>
                          <w:color w:val="192537"/>
                        </w:rPr>
                        <w:t xml:space="preserve">oma </w:t>
                      </w:r>
                      <w:r>
                        <w:rPr>
                          <w:b/>
                          <w:bCs/>
                          <w:noProof/>
                          <w:color w:val="192537"/>
                        </w:rPr>
                        <w:t>põhi</w:t>
                      </w:r>
                      <w:r w:rsidR="00EF39BB">
                        <w:rPr>
                          <w:b/>
                          <w:bCs/>
                          <w:noProof/>
                          <w:color w:val="192537"/>
                        </w:rPr>
                        <w:t>- ja kaasuvad sihtrühmad ning paika pannud aasta põhisõnumite fookuse.</w:t>
                      </w:r>
                      <w:r w:rsidR="00A857A2">
                        <w:rPr>
                          <w:b/>
                          <w:bCs/>
                          <w:noProof/>
                          <w:color w:val="192537"/>
                        </w:rPr>
                        <w:t xml:space="preserve"> Taaskasutusharjumuste juurdumisel on oluline kõnetada noori ja lapsi, seega pöörab ETO nendele erilist tähelepanu ning teavitab neid kanalites ja moel, mis sihtrühma kõnetavad. Ellu viiakse tegevusi</w:t>
                      </w:r>
                      <w:r w:rsidR="005636A7">
                        <w:rPr>
                          <w:b/>
                          <w:bCs/>
                          <w:noProof/>
                          <w:color w:val="192537"/>
                        </w:rPr>
                        <w:t xml:space="preserve"> </w:t>
                      </w:r>
                      <w:r w:rsidR="00A857A2">
                        <w:rPr>
                          <w:b/>
                          <w:bCs/>
                          <w:noProof/>
                          <w:color w:val="192537"/>
                        </w:rPr>
                        <w:t>kaasates üleriigilise</w:t>
                      </w:r>
                      <w:r w:rsidR="003E2304">
                        <w:rPr>
                          <w:b/>
                          <w:bCs/>
                          <w:noProof/>
                          <w:color w:val="192537"/>
                        </w:rPr>
                        <w:t>/maakondliku</w:t>
                      </w:r>
                      <w:r w:rsidR="00A857A2">
                        <w:rPr>
                          <w:b/>
                          <w:bCs/>
                          <w:noProof/>
                          <w:color w:val="192537"/>
                        </w:rPr>
                        <w:t xml:space="preserve"> </w:t>
                      </w:r>
                      <w:r w:rsidR="003E2304">
                        <w:rPr>
                          <w:b/>
                          <w:bCs/>
                          <w:noProof/>
                          <w:color w:val="192537"/>
                        </w:rPr>
                        <w:t>katvusega meediakanaleid, sh klassikaline meedia (print, tele, raadio, välimeedia)  ning rahvusvahelisi digiplatvorme, mille kasutajateks on arvestatav hulk eesti inimesi (st kampaania integreeritud meediamix).</w:t>
                      </w:r>
                      <w:r w:rsidR="00F24828">
                        <w:rPr>
                          <w:b/>
                          <w:bCs/>
                          <w:noProof/>
                          <w:color w:val="192537"/>
                        </w:rPr>
                        <w:t xml:space="preserve"> Teavitustegevuste eelarve lähtub ettevõtte käibest ning moodustab sellest minimaalselt 2%.</w:t>
                      </w:r>
                    </w:p>
                    <w:p w14:paraId="0C6A7A90" w14:textId="77777777" w:rsidR="003E2304" w:rsidRPr="008A455E" w:rsidRDefault="003E2304" w:rsidP="0002716B">
                      <w:pPr>
                        <w:rPr>
                          <w:b/>
                          <w:bCs/>
                          <w:noProof/>
                          <w:color w:val="192537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1F161D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D9E8CD9" wp14:editId="3B303D33">
                <wp:simplePos x="0" y="0"/>
                <wp:positionH relativeFrom="margin">
                  <wp:posOffset>7620</wp:posOffset>
                </wp:positionH>
                <wp:positionV relativeFrom="paragraph">
                  <wp:posOffset>427355</wp:posOffset>
                </wp:positionV>
                <wp:extent cx="1524000" cy="1577975"/>
                <wp:effectExtent l="0" t="0" r="19050" b="22225"/>
                <wp:wrapNone/>
                <wp:docPr id="32" name="Oval 4">
                  <a:hlinkClick xmlns:a="http://schemas.openxmlformats.org/drawingml/2006/main" r:id="" action="ppaction://hlinkshowjump?jump=nextslide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1577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7464" h="4638964">
                              <a:moveTo>
                                <a:pt x="1747982" y="0"/>
                              </a:moveTo>
                              <a:cubicBezTo>
                                <a:pt x="3028997" y="0"/>
                                <a:pt x="4067464" y="1038467"/>
                                <a:pt x="4067464" y="2319482"/>
                              </a:cubicBezTo>
                              <a:cubicBezTo>
                                <a:pt x="4067464" y="3600497"/>
                                <a:pt x="3028997" y="4638964"/>
                                <a:pt x="1747982" y="4638964"/>
                              </a:cubicBezTo>
                              <a:cubicBezTo>
                                <a:pt x="1049771" y="4638964"/>
                                <a:pt x="423614" y="4330462"/>
                                <a:pt x="0" y="3840927"/>
                              </a:cubicBezTo>
                              <a:lnTo>
                                <a:pt x="0" y="798037"/>
                              </a:lnTo>
                              <a:cubicBezTo>
                                <a:pt x="423614" y="308502"/>
                                <a:pt x="1049771" y="0"/>
                                <a:pt x="174798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2">
                            <a:lumMod val="90000"/>
                          </a:schemeClr>
                        </a:solidFill>
                        <a:ln w="25400" cap="flat" cmpd="sng" algn="ctr">
                          <a:solidFill>
                            <a:srgbClr val="192537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8DD1729" w14:textId="77777777" w:rsidR="00BC547C" w:rsidRDefault="00BC547C" w:rsidP="00D43A86">
                            <w:p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E8CD9" id="Oval 4" o:spid="_x0000_s1027" href="" style="position:absolute;margin-left:.6pt;margin-top:33.65pt;width:120pt;height:124.25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067464,463896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" o:button="t" adj="-11796480,,5400" path="m1747982,c3028997,,4067464,1038467,4067464,2319482v,1281015,-1038467,2319482,-2319482,2319482c1049771,4638964,423614,4330462,,3840927l,798037c423614,308502,1049771,,1747982,xe" fillcolor="#ddd8c2 [2894]" strokecolor="#192537" strokeweight="2pt">
                <v:fill o:detectmouseclick="t"/>
                <v:stroke joinstyle="miter"/>
                <v:formulas/>
                <v:path arrowok="t" o:connecttype="custom" textboxrect="0,0,4067464,4638964"/>
                <v:textbox>
                  <w:txbxContent>
                    <w:p w14:paraId="78DD1729" w14:textId="77777777" w:rsidR="00BC547C" w:rsidRDefault="00BC547C" w:rsidP="00D43A86">
                      <w:pPr>
                        <w:rPr>
                          <w:rFonts w:eastAsia="Times New Roman"/>
                        </w:rPr>
                      </w:pPr>
                      <w:r>
                        <w:rPr>
                          <w:noProof/>
                        </w:rPr>
                        <w:t xml:space="preserve">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F161D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C5BE867" wp14:editId="27D98A59">
                <wp:simplePos x="0" y="0"/>
                <wp:positionH relativeFrom="margin">
                  <wp:posOffset>0</wp:posOffset>
                </wp:positionH>
                <wp:positionV relativeFrom="paragraph">
                  <wp:posOffset>796925</wp:posOffset>
                </wp:positionV>
                <wp:extent cx="1577975" cy="598170"/>
                <wp:effectExtent l="0" t="0" r="0" b="0"/>
                <wp:wrapNone/>
                <wp:docPr id="36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7975" cy="598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F4365C8" w14:textId="0F06715B" w:rsidR="00BC547C" w:rsidRPr="0031747B" w:rsidRDefault="00EF39BB" w:rsidP="00D43A86">
                            <w:pPr>
                              <w:pStyle w:val="NormalWeb"/>
                              <w:spacing w:before="0" w:beforeAutospacing="0" w:after="0" w:afterAutospacing="0" w:line="192" w:lineRule="auto"/>
                              <w:rPr>
                                <w:rFonts w:asciiTheme="minorHAnsi" w:hAnsiTheme="minorHAnsi" w:cstheme="minorBidi"/>
                                <w:color w:val="192537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 w:cstheme="minorBidi"/>
                                <w:color w:val="192537"/>
                                <w:kern w:val="24"/>
                                <w:sz w:val="28"/>
                                <w:szCs w:val="28"/>
                              </w:rPr>
                              <w:t xml:space="preserve">ETO </w:t>
                            </w:r>
                            <w:r w:rsidR="00A857A2">
                              <w:rPr>
                                <w:rFonts w:asciiTheme="minorHAnsi" w:hAnsiTheme="minorHAnsi" w:cstheme="minorBidi"/>
                                <w:color w:val="192537"/>
                                <w:kern w:val="24"/>
                                <w:sz w:val="28"/>
                                <w:szCs w:val="28"/>
                              </w:rPr>
                              <w:t>meediastrateegia</w:t>
                            </w:r>
                            <w:r>
                              <w:rPr>
                                <w:rFonts w:asciiTheme="minorHAnsi" w:hAnsiTheme="minorHAnsi" w:cstheme="minorBidi"/>
                                <w:color w:val="192537"/>
                                <w:kern w:val="24"/>
                                <w:sz w:val="28"/>
                                <w:szCs w:val="28"/>
                              </w:rPr>
                              <w:t xml:space="preserve"> alused</w:t>
                            </w:r>
                          </w:p>
                          <w:p w14:paraId="27A47316" w14:textId="77777777" w:rsidR="00BC547C" w:rsidRPr="00281CBC" w:rsidRDefault="00BC547C" w:rsidP="00D43A86">
                            <w:pPr>
                              <w:pStyle w:val="NormalWeb"/>
                              <w:spacing w:before="0" w:beforeAutospacing="0" w:after="0" w:afterAutospacing="0" w:line="192" w:lineRule="auto"/>
                              <w:ind w:left="720"/>
                              <w:rPr>
                                <w:rFonts w:asciiTheme="minorHAnsi" w:hAnsiTheme="minorHAnsi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5BE867"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8" type="#_x0000_t202" style="position:absolute;margin-left:0;margin-top:62.75pt;width:124.25pt;height:47.1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" filled="f" stroked="f">
                <v:textbox>
                  <w:txbxContent>
                    <w:p w14:paraId="0F4365C8" w14:textId="0F06715B" w:rsidR="00BC547C" w:rsidRPr="0031747B" w:rsidRDefault="00EF39BB" w:rsidP="00D43A86">
                      <w:pPr>
                        <w:pStyle w:val="NormalWeb"/>
                        <w:spacing w:before="0" w:beforeAutospacing="0" w:after="0" w:afterAutospacing="0" w:line="192" w:lineRule="auto"/>
                        <w:rPr>
                          <w:rFonts w:asciiTheme="minorHAnsi" w:hAnsiTheme="minorHAnsi" w:cstheme="minorBidi"/>
                          <w:color w:val="192537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 w:cstheme="minorBidi"/>
                          <w:color w:val="192537"/>
                          <w:kern w:val="24"/>
                          <w:sz w:val="28"/>
                          <w:szCs w:val="28"/>
                        </w:rPr>
                        <w:t xml:space="preserve">ETO </w:t>
                      </w:r>
                      <w:r w:rsidR="00A857A2">
                        <w:rPr>
                          <w:rFonts w:asciiTheme="minorHAnsi" w:hAnsiTheme="minorHAnsi" w:cstheme="minorBidi"/>
                          <w:color w:val="192537"/>
                          <w:kern w:val="24"/>
                          <w:sz w:val="28"/>
                          <w:szCs w:val="28"/>
                        </w:rPr>
                        <w:t>meediastrateegia</w:t>
                      </w:r>
                      <w:r>
                        <w:rPr>
                          <w:rFonts w:asciiTheme="minorHAnsi" w:hAnsiTheme="minorHAnsi" w:cstheme="minorBidi"/>
                          <w:color w:val="192537"/>
                          <w:kern w:val="24"/>
                          <w:sz w:val="28"/>
                          <w:szCs w:val="28"/>
                        </w:rPr>
                        <w:t xml:space="preserve"> alused</w:t>
                      </w:r>
                    </w:p>
                    <w:p w14:paraId="27A47316" w14:textId="77777777" w:rsidR="00BC547C" w:rsidRPr="00281CBC" w:rsidRDefault="00BC547C" w:rsidP="00D43A86">
                      <w:pPr>
                        <w:pStyle w:val="NormalWeb"/>
                        <w:spacing w:before="0" w:beforeAutospacing="0" w:after="0" w:afterAutospacing="0" w:line="192" w:lineRule="auto"/>
                        <w:ind w:left="720"/>
                        <w:rPr>
                          <w:rFonts w:asciiTheme="minorHAnsi" w:hAnsiTheme="minorHAnsi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F39BB" w:rsidRPr="00EF39BB">
        <w:rPr>
          <w:noProof/>
        </w:rPr>
        <w:drawing>
          <wp:inline distT="0" distB="0" distL="0" distR="0" wp14:anchorId="3817CB95" wp14:editId="31983712">
            <wp:extent cx="7772400" cy="29165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291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25256" w14:textId="761D94DD" w:rsidR="00DE3DA6" w:rsidRPr="001F161D" w:rsidRDefault="00DE3DA6"/>
    <w:tbl>
      <w:tblPr>
        <w:tblStyle w:val="TableGrid1"/>
        <w:tblW w:w="0" w:type="auto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61"/>
      </w:tblGrid>
      <w:tr w:rsidR="00391439" w:rsidRPr="001F161D" w14:paraId="72098C36" w14:textId="77777777" w:rsidTr="001370E5">
        <w:trPr>
          <w:trHeight w:val="577"/>
        </w:trPr>
        <w:tc>
          <w:tcPr>
            <w:tcW w:w="10761" w:type="dxa"/>
          </w:tcPr>
          <w:p w14:paraId="24163B4F" w14:textId="402B1DB9" w:rsidR="00A857A2" w:rsidRDefault="00A857A2" w:rsidP="00B80878">
            <w:pPr>
              <w:jc w:val="both"/>
              <w:rPr>
                <w:b/>
                <w:bCs/>
                <w:noProof/>
                <w:lang w:eastAsia="et-EE"/>
              </w:rPr>
            </w:pPr>
            <w:bookmarkStart w:id="0" w:name="_Hlk191659446"/>
          </w:p>
          <w:p w14:paraId="5DAD8BCD" w14:textId="75B5EE6E" w:rsidR="00A857A2" w:rsidRDefault="00A857A2" w:rsidP="00B80878">
            <w:pPr>
              <w:jc w:val="both"/>
              <w:rPr>
                <w:b/>
                <w:bCs/>
                <w:noProof/>
                <w:lang w:eastAsia="et-EE"/>
              </w:rPr>
            </w:pPr>
          </w:p>
          <w:p w14:paraId="53B65905" w14:textId="77777777" w:rsidR="00A857A2" w:rsidRDefault="00A857A2" w:rsidP="00B80878">
            <w:pPr>
              <w:jc w:val="both"/>
              <w:rPr>
                <w:b/>
                <w:bCs/>
                <w:noProof/>
                <w:lang w:eastAsia="et-EE"/>
              </w:rPr>
            </w:pPr>
          </w:p>
          <w:p w14:paraId="12E20D14" w14:textId="6E8CD59B" w:rsidR="00F24828" w:rsidRPr="00F24828" w:rsidRDefault="00F24828" w:rsidP="00B80878">
            <w:pPr>
              <w:jc w:val="both"/>
              <w:rPr>
                <w:b/>
                <w:bCs/>
                <w:noProof/>
                <w:sz w:val="44"/>
                <w:szCs w:val="44"/>
                <w:lang w:eastAsia="et-EE"/>
              </w:rPr>
            </w:pPr>
            <w:bookmarkStart w:id="1" w:name="_Hlk196736498"/>
            <w:r w:rsidRPr="00F24828">
              <w:rPr>
                <w:b/>
                <w:bCs/>
                <w:noProof/>
                <w:sz w:val="44"/>
                <w:szCs w:val="44"/>
                <w:lang w:eastAsia="et-EE"/>
              </w:rPr>
              <w:t xml:space="preserve">ETO sihtrühmad: </w:t>
            </w:r>
          </w:p>
          <w:bookmarkEnd w:id="1"/>
          <w:p w14:paraId="2BEB7CB8" w14:textId="77777777" w:rsidR="00F24828" w:rsidRDefault="00F24828" w:rsidP="00B80878">
            <w:pPr>
              <w:jc w:val="both"/>
              <w:rPr>
                <w:b/>
                <w:bCs/>
                <w:noProof/>
                <w:lang w:eastAsia="et-EE"/>
              </w:rPr>
            </w:pPr>
          </w:p>
          <w:p w14:paraId="4363257E" w14:textId="44A89828" w:rsidR="008A7468" w:rsidRPr="00EF39BB" w:rsidRDefault="00EF39BB" w:rsidP="00B80878">
            <w:pPr>
              <w:jc w:val="both"/>
              <w:rPr>
                <w:b/>
                <w:bCs/>
                <w:noProof/>
                <w:lang w:eastAsia="et-EE"/>
              </w:rPr>
            </w:pPr>
            <w:r w:rsidRPr="00EF39BB">
              <w:rPr>
                <w:b/>
                <w:bCs/>
                <w:noProof/>
                <w:lang w:eastAsia="et-EE"/>
              </w:rPr>
              <w:t xml:space="preserve">Kaasuvad sihtrühmad: </w:t>
            </w:r>
          </w:p>
          <w:p w14:paraId="7E5AB87B" w14:textId="54A119AF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A. Äriklient</w:t>
            </w:r>
          </w:p>
          <w:p w14:paraId="796435A6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A1 - suurklient / asutajaliige</w:t>
            </w:r>
          </w:p>
          <w:p w14:paraId="146B21F6" w14:textId="129FDE1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 xml:space="preserve">A2 - </w:t>
            </w:r>
            <w:r w:rsidR="003E2304">
              <w:rPr>
                <w:noProof/>
                <w:lang w:eastAsia="et-EE"/>
              </w:rPr>
              <w:t>ETO</w:t>
            </w:r>
            <w:r>
              <w:rPr>
                <w:noProof/>
                <w:lang w:eastAsia="et-EE"/>
              </w:rPr>
              <w:t xml:space="preserve"> väikeklient</w:t>
            </w:r>
          </w:p>
          <w:p w14:paraId="6D028932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A3 - koostööpartner, vedaja</w:t>
            </w:r>
          </w:p>
          <w:p w14:paraId="15563129" w14:textId="27AB2DDF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A4 - kogutud materjali taaskasutaja</w:t>
            </w:r>
          </w:p>
          <w:p w14:paraId="6D0B7995" w14:textId="6C444475" w:rsidR="00EF39BB" w:rsidRDefault="00EF39BB" w:rsidP="00B80878">
            <w:pPr>
              <w:jc w:val="both"/>
              <w:rPr>
                <w:noProof/>
                <w:lang w:eastAsia="et-EE"/>
              </w:rPr>
            </w:pPr>
          </w:p>
          <w:p w14:paraId="12033C1C" w14:textId="063C72AE" w:rsidR="00EF39BB" w:rsidRPr="00EF39BB" w:rsidRDefault="00EF39BB" w:rsidP="00B80878">
            <w:pPr>
              <w:jc w:val="both"/>
              <w:rPr>
                <w:b/>
                <w:bCs/>
                <w:noProof/>
                <w:lang w:eastAsia="et-EE"/>
              </w:rPr>
            </w:pPr>
            <w:r w:rsidRPr="00EF39BB">
              <w:rPr>
                <w:b/>
                <w:bCs/>
                <w:noProof/>
                <w:lang w:eastAsia="et-EE"/>
              </w:rPr>
              <w:t>Põhisihtrühmad:</w:t>
            </w:r>
          </w:p>
          <w:p w14:paraId="32975440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B. Lõpptarbija: täiskasvanud elanik, avalikkus</w:t>
            </w:r>
          </w:p>
          <w:p w14:paraId="7287DB29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B1 - noored pereinimesed, rendipind linnas</w:t>
            </w:r>
          </w:p>
          <w:p w14:paraId="60EFB1C6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B2 - 40+ põlvkond, suurem kodu / maja</w:t>
            </w:r>
          </w:p>
          <w:p w14:paraId="6683D8C3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B3 - pensionärid,</w:t>
            </w:r>
          </w:p>
          <w:p w14:paraId="6B1F96E4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B4 - muukeelne (vene)</w:t>
            </w:r>
          </w:p>
          <w:p w14:paraId="35EC91CE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</w:p>
          <w:p w14:paraId="4FA251BE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C. Lõpptarbija: lapsed ja pedagoogid</w:t>
            </w:r>
          </w:p>
          <w:p w14:paraId="2126D1EC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C1 - lasteaialapsed</w:t>
            </w:r>
          </w:p>
          <w:p w14:paraId="695013CA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C2 - esimene/teine kooliaste</w:t>
            </w:r>
          </w:p>
          <w:p w14:paraId="40140A0B" w14:textId="77777777" w:rsidR="00B80878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>C3 - teismelised</w:t>
            </w:r>
          </w:p>
          <w:p w14:paraId="69A6203B" w14:textId="2944176E" w:rsidR="002F6BB1" w:rsidRDefault="00B80878" w:rsidP="00B80878">
            <w:pPr>
              <w:jc w:val="both"/>
              <w:rPr>
                <w:noProof/>
                <w:lang w:eastAsia="et-EE"/>
              </w:rPr>
            </w:pPr>
            <w:r>
              <w:rPr>
                <w:noProof/>
                <w:lang w:eastAsia="et-EE"/>
              </w:rPr>
              <w:t xml:space="preserve">C4 </w:t>
            </w:r>
            <w:r w:rsidR="003E2304">
              <w:rPr>
                <w:noProof/>
                <w:lang w:eastAsia="et-EE"/>
              </w:rPr>
              <w:t>–</w:t>
            </w:r>
            <w:r>
              <w:rPr>
                <w:noProof/>
                <w:lang w:eastAsia="et-EE"/>
              </w:rPr>
              <w:t xml:space="preserve"> pedagoogid</w:t>
            </w:r>
          </w:p>
          <w:p w14:paraId="2394DDA3" w14:textId="77777777" w:rsidR="003E2304" w:rsidRDefault="003E2304" w:rsidP="00B80878">
            <w:pPr>
              <w:jc w:val="both"/>
              <w:rPr>
                <w:noProof/>
                <w:lang w:eastAsia="et-EE"/>
              </w:rPr>
            </w:pPr>
          </w:p>
          <w:p w14:paraId="398A6221" w14:textId="5A89AAD4" w:rsidR="003E2304" w:rsidRDefault="003E2304" w:rsidP="00B80878">
            <w:pPr>
              <w:jc w:val="both"/>
              <w:rPr>
                <w:noProof/>
                <w:lang w:eastAsia="et-EE"/>
              </w:rPr>
            </w:pPr>
          </w:p>
          <w:p w14:paraId="6E6B6FEA" w14:textId="6764FC73" w:rsidR="003E2304" w:rsidRPr="00F24828" w:rsidRDefault="003E2304" w:rsidP="00B80878">
            <w:pPr>
              <w:jc w:val="both"/>
              <w:rPr>
                <w:b/>
                <w:bCs/>
                <w:noProof/>
                <w:sz w:val="44"/>
                <w:szCs w:val="44"/>
                <w:lang w:eastAsia="et-EE"/>
              </w:rPr>
            </w:pPr>
            <w:r w:rsidRPr="00F24828">
              <w:rPr>
                <w:b/>
                <w:bCs/>
                <w:noProof/>
                <w:sz w:val="44"/>
                <w:szCs w:val="44"/>
                <w:lang w:eastAsia="et-EE"/>
              </w:rPr>
              <w:t>202</w:t>
            </w:r>
            <w:r w:rsidR="00E5112E">
              <w:rPr>
                <w:b/>
                <w:bCs/>
                <w:noProof/>
                <w:sz w:val="44"/>
                <w:szCs w:val="44"/>
                <w:lang w:eastAsia="et-EE"/>
              </w:rPr>
              <w:t>6</w:t>
            </w:r>
            <w:r w:rsidRPr="00F24828">
              <w:rPr>
                <w:b/>
                <w:bCs/>
                <w:noProof/>
                <w:sz w:val="44"/>
                <w:szCs w:val="44"/>
                <w:lang w:eastAsia="et-EE"/>
              </w:rPr>
              <w:t xml:space="preserve">. aasta </w:t>
            </w:r>
            <w:r w:rsidR="00E5112E">
              <w:rPr>
                <w:b/>
                <w:bCs/>
                <w:noProof/>
                <w:sz w:val="44"/>
                <w:szCs w:val="44"/>
                <w:lang w:eastAsia="et-EE"/>
              </w:rPr>
              <w:t xml:space="preserve">meedia / </w:t>
            </w:r>
            <w:r w:rsidRPr="00F24828">
              <w:rPr>
                <w:b/>
                <w:bCs/>
                <w:noProof/>
                <w:sz w:val="44"/>
                <w:szCs w:val="44"/>
                <w:lang w:eastAsia="et-EE"/>
              </w:rPr>
              <w:t>sõnumifookus:</w:t>
            </w:r>
          </w:p>
          <w:p w14:paraId="64561CD5" w14:textId="77777777" w:rsidR="00F24828" w:rsidRDefault="00F24828" w:rsidP="00B80878">
            <w:pPr>
              <w:jc w:val="both"/>
              <w:rPr>
                <w:noProof/>
                <w:lang w:eastAsia="et-EE"/>
              </w:rPr>
            </w:pPr>
          </w:p>
          <w:tbl>
            <w:tblPr>
              <w:tblW w:w="9406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406"/>
            </w:tblGrid>
            <w:tr w:rsidR="00F24828" w:rsidRPr="00F24828" w14:paraId="54431A19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FFAD179" w14:textId="77777777" w:rsidR="00F24828" w:rsidRPr="00F24828" w:rsidRDefault="00F24828" w:rsidP="00F2482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eastAsia="et-EE"/>
                    </w:rPr>
                  </w:pPr>
                  <w:r w:rsidRPr="00F2482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eastAsia="et-EE"/>
                    </w:rPr>
                    <w:t>1. Sorteerimisoskused ja -võimalused</w:t>
                  </w:r>
                </w:p>
              </w:tc>
            </w:tr>
            <w:tr w:rsidR="00F24828" w:rsidRPr="00F24828" w14:paraId="016EFCFA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D4D16C3" w14:textId="67321D8B" w:rsidR="00F24828" w:rsidRPr="00F24828" w:rsidRDefault="00F24828" w:rsidP="00F24828">
                  <w:pPr>
                    <w:pStyle w:val="ListParagraph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  <w:r w:rsidRPr="00F24828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 xml:space="preserve">Milliseid pakendeid sorteerida ja kuidas. Kodune jäätmemajandus ja selle mugav lahendamine. </w:t>
                  </w:r>
                </w:p>
              </w:tc>
            </w:tr>
            <w:tr w:rsidR="00F24828" w:rsidRPr="00F24828" w14:paraId="02D45240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9EBB6E6" w14:textId="77777777" w:rsidR="00F24828" w:rsidRPr="00F24828" w:rsidRDefault="00F24828" w:rsidP="00F24828">
                  <w:pPr>
                    <w:pStyle w:val="ListParagraph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  <w:r w:rsidRPr="00F24828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Pakendite puhtuse nõuded. Biojäätmete teema, loputamine, põletamine jms</w:t>
                  </w:r>
                </w:p>
              </w:tc>
            </w:tr>
            <w:tr w:rsidR="00F24828" w:rsidRPr="00F24828" w14:paraId="6AF2E8DB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664252D" w14:textId="77777777" w:rsidR="00F24828" w:rsidRPr="00F24828" w:rsidRDefault="00F24828" w:rsidP="00F24828">
                  <w:pPr>
                    <w:pStyle w:val="ListParagraph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  <w:r w:rsidRPr="00F24828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Tagastamise võimalused. Kus ETO konteinerid asuvad, tühjendamisgraafikud, mahutavus</w:t>
                  </w:r>
                </w:p>
              </w:tc>
            </w:tr>
            <w:tr w:rsidR="00F24828" w:rsidRPr="00F24828" w14:paraId="2B023014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65B9AB" w14:textId="77777777" w:rsidR="00F24828" w:rsidRDefault="00F24828" w:rsidP="00F24828">
                  <w:pPr>
                    <w:pStyle w:val="ListParagraph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  <w:r w:rsidRPr="00F24828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Segapakend- kuidas see päriselt töötab? Sorteerimisjaam - "lihtne" plast ja komposiit</w:t>
                  </w:r>
                </w:p>
                <w:p w14:paraId="03DC06EC" w14:textId="3D6853DA" w:rsidR="00F24828" w:rsidRPr="00F24828" w:rsidRDefault="00F24828" w:rsidP="00F2482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</w:p>
              </w:tc>
            </w:tr>
            <w:tr w:rsidR="00F24828" w:rsidRPr="00F24828" w14:paraId="76FD7E5B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DFB266B" w14:textId="77777777" w:rsidR="00F24828" w:rsidRPr="00F24828" w:rsidRDefault="00F24828" w:rsidP="00F24828">
                  <w:pPr>
                    <w:pStyle w:val="ListParagraph"/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</w:p>
              </w:tc>
            </w:tr>
            <w:tr w:rsidR="00F24828" w:rsidRPr="00F24828" w14:paraId="7B6EB365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3030125" w14:textId="77777777" w:rsidR="00F24828" w:rsidRDefault="00F24828" w:rsidP="00F2482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eastAsia="et-EE"/>
                    </w:rPr>
                  </w:pPr>
                </w:p>
                <w:p w14:paraId="75E55EB1" w14:textId="54F5C13C" w:rsidR="00F24828" w:rsidRPr="00F24828" w:rsidRDefault="00F24828" w:rsidP="00F2482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eastAsia="et-EE"/>
                    </w:rPr>
                  </w:pPr>
                  <w:r w:rsidRPr="00F2482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eastAsia="et-EE"/>
                    </w:rPr>
                    <w:t>2. Mõju ja jäätmetekke vähendamine</w:t>
                  </w:r>
                </w:p>
              </w:tc>
            </w:tr>
            <w:tr w:rsidR="00F24828" w:rsidRPr="00F24828" w14:paraId="4FA5290C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0E516B6" w14:textId="190FE64B" w:rsidR="00F24828" w:rsidRPr="00786C7E" w:rsidRDefault="00F24828" w:rsidP="00786C7E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  <w:r w:rsidRPr="00786C7E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Tagajärjed - reostus, plastjäätmed, meri;  ressursikasutus, isiklik sääst</w:t>
                  </w:r>
                </w:p>
              </w:tc>
            </w:tr>
            <w:tr w:rsidR="00F24828" w:rsidRPr="00F24828" w14:paraId="29172B0F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E247E8A" w14:textId="6941B6D5" w:rsidR="00F24828" w:rsidRPr="00786C7E" w:rsidRDefault="00F24828" w:rsidP="00786C7E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  <w:r w:rsidRPr="00786C7E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Edulood innustavad (numbrites</w:t>
                  </w:r>
                  <w:r w:rsidR="00786C7E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)</w:t>
                  </w:r>
                  <w:r w:rsidRPr="00786C7E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- konteinereid rohkem, oskavad ja on motiveeritud</w:t>
                  </w:r>
                </w:p>
              </w:tc>
            </w:tr>
            <w:tr w:rsidR="00F24828" w:rsidRPr="00F24828" w14:paraId="1B4BD955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8DB9764" w14:textId="6DFC6F5D" w:rsidR="00F24828" w:rsidRPr="00786C7E" w:rsidRDefault="00F24828" w:rsidP="00786C7E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  <w:r w:rsidRPr="00786C7E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 xml:space="preserve">Eeskuju innustab  - mõjutajatest eestkõnelejad, lapsed </w:t>
                  </w:r>
                  <w:r w:rsidR="00786C7E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kui</w:t>
                  </w:r>
                  <w:r w:rsidRPr="00786C7E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 xml:space="preserve"> fännid, </w:t>
                  </w:r>
                  <w:r w:rsidR="00786C7E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taaskasutus</w:t>
                  </w:r>
                  <w:r w:rsidRPr="00786C7E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 xml:space="preserve"> tooted </w:t>
                  </w:r>
                </w:p>
              </w:tc>
            </w:tr>
            <w:tr w:rsidR="00F24828" w:rsidRPr="00F24828" w14:paraId="0F94FBE8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DD4B0D" w14:textId="77777777" w:rsidR="00F24828" w:rsidRPr="00F24828" w:rsidRDefault="00F24828" w:rsidP="00F2482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</w:p>
              </w:tc>
            </w:tr>
            <w:tr w:rsidR="00F24828" w:rsidRPr="00F24828" w14:paraId="04577DCB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190A003" w14:textId="77777777" w:rsidR="00F24828" w:rsidRPr="00F24828" w:rsidRDefault="00F24828" w:rsidP="00F2482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eastAsia="et-EE"/>
                    </w:rPr>
                  </w:pPr>
                  <w:r w:rsidRPr="00F2482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eastAsia="et-EE"/>
                    </w:rPr>
                    <w:t>3. Jätkusuutlik ja läbipaistev taaskasutussüsteem</w:t>
                  </w:r>
                </w:p>
              </w:tc>
            </w:tr>
            <w:tr w:rsidR="00F24828" w:rsidRPr="00F24828" w14:paraId="2159DB24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63CC996" w14:textId="77777777" w:rsidR="00F24828" w:rsidRPr="00F24828" w:rsidRDefault="00F24828" w:rsidP="00F24828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  <w:r w:rsidRPr="00F24828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Ringlus ja taaskasutus. Konteineri sisu teekond - materjal või energia, segapakendi taaskasutamine- ettevõtlus ringmajanduses.</w:t>
                  </w:r>
                </w:p>
                <w:p w14:paraId="2B817B09" w14:textId="49A190CC" w:rsidR="00F24828" w:rsidRPr="00F24828" w:rsidRDefault="00F24828" w:rsidP="00F2482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</w:p>
              </w:tc>
            </w:tr>
            <w:tr w:rsidR="00F24828" w:rsidRPr="00F24828" w14:paraId="10A54908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F38C9E0" w14:textId="77777777" w:rsidR="00F24828" w:rsidRPr="00F24828" w:rsidRDefault="00F24828" w:rsidP="00F24828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  <w:r w:rsidRPr="00F24828"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  <w:t>Eesti taaskasutuse tulevik - muudatused prügi maksustamisel, digiteerimine, ühekomponentne, üleriigiline vaade</w:t>
                  </w:r>
                </w:p>
              </w:tc>
            </w:tr>
            <w:tr w:rsidR="00F24828" w:rsidRPr="00F24828" w14:paraId="0DC0EE3E" w14:textId="77777777" w:rsidTr="00F24828">
              <w:trPr>
                <w:trHeight w:val="288"/>
              </w:trPr>
              <w:tc>
                <w:tcPr>
                  <w:tcW w:w="940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EF634B" w14:textId="77777777" w:rsidR="00F24828" w:rsidRPr="00F24828" w:rsidRDefault="00F24828" w:rsidP="00F2482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t-EE"/>
                    </w:rPr>
                  </w:pPr>
                </w:p>
              </w:tc>
            </w:tr>
          </w:tbl>
          <w:p w14:paraId="64281DBB" w14:textId="21078BC9" w:rsidR="003E2304" w:rsidRPr="001F161D" w:rsidRDefault="003E2304" w:rsidP="00B80878">
            <w:pPr>
              <w:jc w:val="both"/>
              <w:rPr>
                <w:noProof/>
                <w:lang w:eastAsia="et-EE"/>
              </w:rPr>
            </w:pPr>
          </w:p>
        </w:tc>
      </w:tr>
    </w:tbl>
    <w:bookmarkEnd w:id="0"/>
    <w:p w14:paraId="05D8589B" w14:textId="2FD5F5EC" w:rsidR="00D56F88" w:rsidRDefault="00F24828" w:rsidP="00F24828">
      <w:pPr>
        <w:jc w:val="both"/>
      </w:pPr>
      <w:r>
        <w:lastRenderedPageBreak/>
        <w:tab/>
      </w:r>
      <w:r w:rsidRPr="00F24828">
        <w:rPr>
          <w:b/>
          <w:bCs/>
          <w:noProof/>
          <w:sz w:val="44"/>
          <w:szCs w:val="44"/>
          <w:lang w:eastAsia="et-EE"/>
        </w:rPr>
        <w:t xml:space="preserve">ETO </w:t>
      </w:r>
      <w:r>
        <w:rPr>
          <w:b/>
          <w:bCs/>
          <w:noProof/>
          <w:sz w:val="44"/>
          <w:szCs w:val="44"/>
          <w:lang w:eastAsia="et-EE"/>
        </w:rPr>
        <w:t>meediaplaan</w:t>
      </w:r>
      <w:r w:rsidR="00545802">
        <w:rPr>
          <w:b/>
          <w:bCs/>
          <w:noProof/>
          <w:sz w:val="44"/>
          <w:szCs w:val="44"/>
          <w:lang w:eastAsia="et-EE"/>
        </w:rPr>
        <w:t xml:space="preserve"> 202</w:t>
      </w:r>
      <w:r w:rsidR="00E5112E">
        <w:rPr>
          <w:b/>
          <w:bCs/>
          <w:noProof/>
          <w:sz w:val="44"/>
          <w:szCs w:val="44"/>
          <w:lang w:eastAsia="et-EE"/>
        </w:rPr>
        <w:t>6</w:t>
      </w:r>
      <w:r w:rsidRPr="00F24828">
        <w:rPr>
          <w:b/>
          <w:bCs/>
          <w:noProof/>
          <w:sz w:val="44"/>
          <w:szCs w:val="44"/>
          <w:lang w:eastAsia="et-EE"/>
        </w:rPr>
        <w:t xml:space="preserve">: </w:t>
      </w:r>
    </w:p>
    <w:p w14:paraId="5A086408" w14:textId="19C0684D" w:rsidR="00B80878" w:rsidRPr="001F161D" w:rsidRDefault="00B80878">
      <w:r>
        <w:t xml:space="preserve">        </w:t>
      </w:r>
      <w:r w:rsidR="002530B2" w:rsidRPr="002530B2">
        <w:rPr>
          <w:noProof/>
        </w:rPr>
        <w:drawing>
          <wp:inline distT="0" distB="0" distL="0" distR="0" wp14:anchorId="71E7B567" wp14:editId="2BEB9E6B">
            <wp:extent cx="6762282" cy="6047381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083" cy="6053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0878" w:rsidRPr="001F161D" w:rsidSect="001E2786">
      <w:footerReference w:type="default" r:id="rId10"/>
      <w:pgSz w:w="12240" w:h="15840"/>
      <w:pgMar w:top="0" w:right="0" w:bottom="0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724AE" w14:textId="77777777" w:rsidR="00FD41FE" w:rsidRDefault="00FD41FE" w:rsidP="00DF7574">
      <w:pPr>
        <w:spacing w:after="0" w:line="240" w:lineRule="auto"/>
      </w:pPr>
      <w:r>
        <w:separator/>
      </w:r>
    </w:p>
  </w:endnote>
  <w:endnote w:type="continuationSeparator" w:id="0">
    <w:p w14:paraId="11A2F51E" w14:textId="77777777" w:rsidR="00FD41FE" w:rsidRDefault="00FD41FE" w:rsidP="00DF7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A0B5A" w14:textId="1BA8E612" w:rsidR="00DF7574" w:rsidRDefault="00DF75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B4636" w14:textId="77777777" w:rsidR="00FD41FE" w:rsidRDefault="00FD41FE" w:rsidP="00DF7574">
      <w:pPr>
        <w:spacing w:after="0" w:line="240" w:lineRule="auto"/>
      </w:pPr>
      <w:r>
        <w:separator/>
      </w:r>
    </w:p>
  </w:footnote>
  <w:footnote w:type="continuationSeparator" w:id="0">
    <w:p w14:paraId="7B27F1FA" w14:textId="77777777" w:rsidR="00FD41FE" w:rsidRDefault="00FD41FE" w:rsidP="00DF75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E6D14"/>
    <w:multiLevelType w:val="hybridMultilevel"/>
    <w:tmpl w:val="DEFE50C4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797E8B"/>
    <w:multiLevelType w:val="hybridMultilevel"/>
    <w:tmpl w:val="D6F88B66"/>
    <w:lvl w:ilvl="0" w:tplc="042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5A2964"/>
    <w:multiLevelType w:val="hybridMultilevel"/>
    <w:tmpl w:val="51E2BB88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3178"/>
    <w:multiLevelType w:val="hybridMultilevel"/>
    <w:tmpl w:val="070006EA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0D41A2"/>
    <w:multiLevelType w:val="hybridMultilevel"/>
    <w:tmpl w:val="3B78DB86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55642">
    <w:abstractNumId w:val="1"/>
  </w:num>
  <w:num w:numId="2" w16cid:durableId="588659519">
    <w:abstractNumId w:val="0"/>
  </w:num>
  <w:num w:numId="3" w16cid:durableId="1031537114">
    <w:abstractNumId w:val="4"/>
  </w:num>
  <w:num w:numId="4" w16cid:durableId="1178812278">
    <w:abstractNumId w:val="2"/>
  </w:num>
  <w:num w:numId="5" w16cid:durableId="1548297933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>
      <o:colormru v:ext="edit" colors="#081422,#120d3b,#0f0a3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786"/>
    <w:rsid w:val="000007E6"/>
    <w:rsid w:val="00001CD0"/>
    <w:rsid w:val="000109A1"/>
    <w:rsid w:val="000163E0"/>
    <w:rsid w:val="00016695"/>
    <w:rsid w:val="0002716B"/>
    <w:rsid w:val="00033B0E"/>
    <w:rsid w:val="00056125"/>
    <w:rsid w:val="000613C1"/>
    <w:rsid w:val="00076305"/>
    <w:rsid w:val="000839DF"/>
    <w:rsid w:val="00087241"/>
    <w:rsid w:val="00090A91"/>
    <w:rsid w:val="000944C7"/>
    <w:rsid w:val="00097779"/>
    <w:rsid w:val="000A15E1"/>
    <w:rsid w:val="000B6D9B"/>
    <w:rsid w:val="000C1E44"/>
    <w:rsid w:val="000C20C0"/>
    <w:rsid w:val="000C6AA6"/>
    <w:rsid w:val="000C6DCB"/>
    <w:rsid w:val="000D3F42"/>
    <w:rsid w:val="000D6997"/>
    <w:rsid w:val="000E63B0"/>
    <w:rsid w:val="000E71D3"/>
    <w:rsid w:val="000F2682"/>
    <w:rsid w:val="000F26F7"/>
    <w:rsid w:val="000F657D"/>
    <w:rsid w:val="000F7315"/>
    <w:rsid w:val="001048CE"/>
    <w:rsid w:val="00113736"/>
    <w:rsid w:val="00114015"/>
    <w:rsid w:val="001149D4"/>
    <w:rsid w:val="00120E41"/>
    <w:rsid w:val="00124AD6"/>
    <w:rsid w:val="00126543"/>
    <w:rsid w:val="00130AC7"/>
    <w:rsid w:val="001370E5"/>
    <w:rsid w:val="00137268"/>
    <w:rsid w:val="0015198B"/>
    <w:rsid w:val="001524EF"/>
    <w:rsid w:val="00182263"/>
    <w:rsid w:val="00183685"/>
    <w:rsid w:val="00184AF3"/>
    <w:rsid w:val="001B2A7E"/>
    <w:rsid w:val="001B354A"/>
    <w:rsid w:val="001B69F6"/>
    <w:rsid w:val="001B6AC9"/>
    <w:rsid w:val="001B6E38"/>
    <w:rsid w:val="001C075C"/>
    <w:rsid w:val="001E2786"/>
    <w:rsid w:val="001E66E7"/>
    <w:rsid w:val="001F161D"/>
    <w:rsid w:val="00201127"/>
    <w:rsid w:val="0020478C"/>
    <w:rsid w:val="00214A2F"/>
    <w:rsid w:val="0022118E"/>
    <w:rsid w:val="00222C3F"/>
    <w:rsid w:val="00224096"/>
    <w:rsid w:val="002259C3"/>
    <w:rsid w:val="00232570"/>
    <w:rsid w:val="00237141"/>
    <w:rsid w:val="00244D40"/>
    <w:rsid w:val="002530B2"/>
    <w:rsid w:val="00272804"/>
    <w:rsid w:val="00281CBC"/>
    <w:rsid w:val="0028539F"/>
    <w:rsid w:val="0028718C"/>
    <w:rsid w:val="0029182A"/>
    <w:rsid w:val="0029205C"/>
    <w:rsid w:val="00296176"/>
    <w:rsid w:val="002978EA"/>
    <w:rsid w:val="002A085C"/>
    <w:rsid w:val="002A77D6"/>
    <w:rsid w:val="002B6014"/>
    <w:rsid w:val="002C2F59"/>
    <w:rsid w:val="002D0320"/>
    <w:rsid w:val="002D5B2E"/>
    <w:rsid w:val="002E29E5"/>
    <w:rsid w:val="002F1186"/>
    <w:rsid w:val="002F6BB1"/>
    <w:rsid w:val="0030398A"/>
    <w:rsid w:val="0031127B"/>
    <w:rsid w:val="00313FB0"/>
    <w:rsid w:val="0031747B"/>
    <w:rsid w:val="00323686"/>
    <w:rsid w:val="00330022"/>
    <w:rsid w:val="00343623"/>
    <w:rsid w:val="003437EE"/>
    <w:rsid w:val="00351E51"/>
    <w:rsid w:val="00373451"/>
    <w:rsid w:val="00377E93"/>
    <w:rsid w:val="0038054A"/>
    <w:rsid w:val="00381197"/>
    <w:rsid w:val="0038580E"/>
    <w:rsid w:val="00386D31"/>
    <w:rsid w:val="00391439"/>
    <w:rsid w:val="0039779D"/>
    <w:rsid w:val="003A063A"/>
    <w:rsid w:val="003A5F82"/>
    <w:rsid w:val="003B1713"/>
    <w:rsid w:val="003D738E"/>
    <w:rsid w:val="003E2304"/>
    <w:rsid w:val="003E694F"/>
    <w:rsid w:val="003F1F95"/>
    <w:rsid w:val="003F488D"/>
    <w:rsid w:val="00405535"/>
    <w:rsid w:val="00412A28"/>
    <w:rsid w:val="004240BB"/>
    <w:rsid w:val="00424F15"/>
    <w:rsid w:val="0043002C"/>
    <w:rsid w:val="004423B5"/>
    <w:rsid w:val="00453B5F"/>
    <w:rsid w:val="00463659"/>
    <w:rsid w:val="0046454F"/>
    <w:rsid w:val="004662E1"/>
    <w:rsid w:val="00475CAE"/>
    <w:rsid w:val="004761BC"/>
    <w:rsid w:val="0047725F"/>
    <w:rsid w:val="00484C7D"/>
    <w:rsid w:val="00484EA4"/>
    <w:rsid w:val="00491464"/>
    <w:rsid w:val="00497AC1"/>
    <w:rsid w:val="004B2B90"/>
    <w:rsid w:val="004B70B2"/>
    <w:rsid w:val="004B70FB"/>
    <w:rsid w:val="004E1D7F"/>
    <w:rsid w:val="004E6C30"/>
    <w:rsid w:val="004F0227"/>
    <w:rsid w:val="004F2A3C"/>
    <w:rsid w:val="00502801"/>
    <w:rsid w:val="00507807"/>
    <w:rsid w:val="00511E0B"/>
    <w:rsid w:val="00532BDA"/>
    <w:rsid w:val="00545802"/>
    <w:rsid w:val="005636A7"/>
    <w:rsid w:val="0058091E"/>
    <w:rsid w:val="00597140"/>
    <w:rsid w:val="005A3B47"/>
    <w:rsid w:val="005A7A03"/>
    <w:rsid w:val="005B68DE"/>
    <w:rsid w:val="005C3BE3"/>
    <w:rsid w:val="005C5C26"/>
    <w:rsid w:val="005C6377"/>
    <w:rsid w:val="005C7C9D"/>
    <w:rsid w:val="005D091F"/>
    <w:rsid w:val="005D49E0"/>
    <w:rsid w:val="005E0641"/>
    <w:rsid w:val="005F72A6"/>
    <w:rsid w:val="00601D87"/>
    <w:rsid w:val="00606218"/>
    <w:rsid w:val="006173D9"/>
    <w:rsid w:val="00634504"/>
    <w:rsid w:val="00637DCF"/>
    <w:rsid w:val="006468CA"/>
    <w:rsid w:val="00651DB8"/>
    <w:rsid w:val="0065411E"/>
    <w:rsid w:val="00663079"/>
    <w:rsid w:val="00663913"/>
    <w:rsid w:val="00665860"/>
    <w:rsid w:val="006768DD"/>
    <w:rsid w:val="00682293"/>
    <w:rsid w:val="0068445B"/>
    <w:rsid w:val="006A5DAA"/>
    <w:rsid w:val="006C5D32"/>
    <w:rsid w:val="006D5AA4"/>
    <w:rsid w:val="006F1FE5"/>
    <w:rsid w:val="006F4AB4"/>
    <w:rsid w:val="006F5196"/>
    <w:rsid w:val="0070307D"/>
    <w:rsid w:val="00707F8A"/>
    <w:rsid w:val="00720B3A"/>
    <w:rsid w:val="00726857"/>
    <w:rsid w:val="007442F8"/>
    <w:rsid w:val="007563AF"/>
    <w:rsid w:val="007564C0"/>
    <w:rsid w:val="00760412"/>
    <w:rsid w:val="0076662C"/>
    <w:rsid w:val="00776699"/>
    <w:rsid w:val="00786C7E"/>
    <w:rsid w:val="00796A2F"/>
    <w:rsid w:val="007A1E24"/>
    <w:rsid w:val="007A1FEC"/>
    <w:rsid w:val="007B09D9"/>
    <w:rsid w:val="007B7527"/>
    <w:rsid w:val="007C2424"/>
    <w:rsid w:val="007C47C4"/>
    <w:rsid w:val="007C4A3C"/>
    <w:rsid w:val="007C7B0F"/>
    <w:rsid w:val="007F0CEE"/>
    <w:rsid w:val="007F334A"/>
    <w:rsid w:val="00800EB3"/>
    <w:rsid w:val="00804003"/>
    <w:rsid w:val="008076AC"/>
    <w:rsid w:val="008167A4"/>
    <w:rsid w:val="00820506"/>
    <w:rsid w:val="0084154A"/>
    <w:rsid w:val="00850093"/>
    <w:rsid w:val="00850BD7"/>
    <w:rsid w:val="00851C73"/>
    <w:rsid w:val="008578BB"/>
    <w:rsid w:val="008600EF"/>
    <w:rsid w:val="0086541E"/>
    <w:rsid w:val="00876549"/>
    <w:rsid w:val="00880E9D"/>
    <w:rsid w:val="00882271"/>
    <w:rsid w:val="00884276"/>
    <w:rsid w:val="0088496C"/>
    <w:rsid w:val="008929FD"/>
    <w:rsid w:val="008A0C66"/>
    <w:rsid w:val="008A41CF"/>
    <w:rsid w:val="008A455E"/>
    <w:rsid w:val="008A7468"/>
    <w:rsid w:val="008C01BF"/>
    <w:rsid w:val="008C243C"/>
    <w:rsid w:val="008D31FB"/>
    <w:rsid w:val="008E0B97"/>
    <w:rsid w:val="008E1EDC"/>
    <w:rsid w:val="008E380F"/>
    <w:rsid w:val="008E6BC9"/>
    <w:rsid w:val="008F0DB8"/>
    <w:rsid w:val="008F1D58"/>
    <w:rsid w:val="008F44D3"/>
    <w:rsid w:val="008F6845"/>
    <w:rsid w:val="00904361"/>
    <w:rsid w:val="00914776"/>
    <w:rsid w:val="00920CDF"/>
    <w:rsid w:val="00930AD6"/>
    <w:rsid w:val="00932F78"/>
    <w:rsid w:val="009378B1"/>
    <w:rsid w:val="00941DFE"/>
    <w:rsid w:val="009425ED"/>
    <w:rsid w:val="0094343A"/>
    <w:rsid w:val="0094354F"/>
    <w:rsid w:val="009554AB"/>
    <w:rsid w:val="00970328"/>
    <w:rsid w:val="009831F6"/>
    <w:rsid w:val="0098561F"/>
    <w:rsid w:val="00994660"/>
    <w:rsid w:val="00995772"/>
    <w:rsid w:val="0099614A"/>
    <w:rsid w:val="0099638B"/>
    <w:rsid w:val="009A0572"/>
    <w:rsid w:val="009A6A30"/>
    <w:rsid w:val="009A768A"/>
    <w:rsid w:val="009B2E43"/>
    <w:rsid w:val="009B3F68"/>
    <w:rsid w:val="009B723B"/>
    <w:rsid w:val="009C2617"/>
    <w:rsid w:val="009C3E06"/>
    <w:rsid w:val="009C51B6"/>
    <w:rsid w:val="009C6DB6"/>
    <w:rsid w:val="009C7AFF"/>
    <w:rsid w:val="009E19FB"/>
    <w:rsid w:val="009E6D4A"/>
    <w:rsid w:val="009E6E25"/>
    <w:rsid w:val="009F0A49"/>
    <w:rsid w:val="009F7929"/>
    <w:rsid w:val="00A1325A"/>
    <w:rsid w:val="00A15332"/>
    <w:rsid w:val="00A26361"/>
    <w:rsid w:val="00A2762D"/>
    <w:rsid w:val="00A348CE"/>
    <w:rsid w:val="00A672E6"/>
    <w:rsid w:val="00A857A2"/>
    <w:rsid w:val="00A91631"/>
    <w:rsid w:val="00AA0908"/>
    <w:rsid w:val="00AA36B3"/>
    <w:rsid w:val="00AA38DE"/>
    <w:rsid w:val="00AB0A32"/>
    <w:rsid w:val="00AB0A3A"/>
    <w:rsid w:val="00AC3587"/>
    <w:rsid w:val="00AC39CC"/>
    <w:rsid w:val="00AC48E8"/>
    <w:rsid w:val="00AC4921"/>
    <w:rsid w:val="00AE4489"/>
    <w:rsid w:val="00B042CC"/>
    <w:rsid w:val="00B079CE"/>
    <w:rsid w:val="00B10568"/>
    <w:rsid w:val="00B33EA4"/>
    <w:rsid w:val="00B346D5"/>
    <w:rsid w:val="00B36BB4"/>
    <w:rsid w:val="00B519BF"/>
    <w:rsid w:val="00B56E6C"/>
    <w:rsid w:val="00B5733B"/>
    <w:rsid w:val="00B664ED"/>
    <w:rsid w:val="00B70466"/>
    <w:rsid w:val="00B80878"/>
    <w:rsid w:val="00B85B77"/>
    <w:rsid w:val="00B9178E"/>
    <w:rsid w:val="00B93B62"/>
    <w:rsid w:val="00B96EB0"/>
    <w:rsid w:val="00BA0716"/>
    <w:rsid w:val="00BA3487"/>
    <w:rsid w:val="00BB088D"/>
    <w:rsid w:val="00BC547C"/>
    <w:rsid w:val="00BD00EB"/>
    <w:rsid w:val="00BD045C"/>
    <w:rsid w:val="00BD3153"/>
    <w:rsid w:val="00BF1FF5"/>
    <w:rsid w:val="00BF415A"/>
    <w:rsid w:val="00BF5C6E"/>
    <w:rsid w:val="00BF637E"/>
    <w:rsid w:val="00BF7607"/>
    <w:rsid w:val="00C0270E"/>
    <w:rsid w:val="00C040D3"/>
    <w:rsid w:val="00C414DC"/>
    <w:rsid w:val="00C45290"/>
    <w:rsid w:val="00C46DEF"/>
    <w:rsid w:val="00C726C2"/>
    <w:rsid w:val="00C77C01"/>
    <w:rsid w:val="00C926BF"/>
    <w:rsid w:val="00CA2F83"/>
    <w:rsid w:val="00CB5165"/>
    <w:rsid w:val="00CC0C77"/>
    <w:rsid w:val="00CC717D"/>
    <w:rsid w:val="00CC7BD9"/>
    <w:rsid w:val="00CE5EEF"/>
    <w:rsid w:val="00CF185C"/>
    <w:rsid w:val="00CF2BCF"/>
    <w:rsid w:val="00D13744"/>
    <w:rsid w:val="00D1450C"/>
    <w:rsid w:val="00D175A1"/>
    <w:rsid w:val="00D435CA"/>
    <w:rsid w:val="00D43A86"/>
    <w:rsid w:val="00D56F88"/>
    <w:rsid w:val="00D61DAC"/>
    <w:rsid w:val="00D70A1B"/>
    <w:rsid w:val="00D83FA4"/>
    <w:rsid w:val="00D93D78"/>
    <w:rsid w:val="00DA40F9"/>
    <w:rsid w:val="00DB3656"/>
    <w:rsid w:val="00DB498C"/>
    <w:rsid w:val="00DC0499"/>
    <w:rsid w:val="00DC07A6"/>
    <w:rsid w:val="00DC1A38"/>
    <w:rsid w:val="00DD3DDB"/>
    <w:rsid w:val="00DE306A"/>
    <w:rsid w:val="00DE31E7"/>
    <w:rsid w:val="00DE3DA6"/>
    <w:rsid w:val="00DF3289"/>
    <w:rsid w:val="00DF5452"/>
    <w:rsid w:val="00DF7574"/>
    <w:rsid w:val="00E007F4"/>
    <w:rsid w:val="00E014CC"/>
    <w:rsid w:val="00E052C8"/>
    <w:rsid w:val="00E21049"/>
    <w:rsid w:val="00E225A3"/>
    <w:rsid w:val="00E234F1"/>
    <w:rsid w:val="00E23C0E"/>
    <w:rsid w:val="00E23EE7"/>
    <w:rsid w:val="00E460FA"/>
    <w:rsid w:val="00E503F0"/>
    <w:rsid w:val="00E5112E"/>
    <w:rsid w:val="00E529B9"/>
    <w:rsid w:val="00E6714A"/>
    <w:rsid w:val="00E6728F"/>
    <w:rsid w:val="00E804FD"/>
    <w:rsid w:val="00E82616"/>
    <w:rsid w:val="00E929F5"/>
    <w:rsid w:val="00EA11EB"/>
    <w:rsid w:val="00EB660E"/>
    <w:rsid w:val="00EC26DA"/>
    <w:rsid w:val="00EC6922"/>
    <w:rsid w:val="00ED25F9"/>
    <w:rsid w:val="00ED73AC"/>
    <w:rsid w:val="00EE171D"/>
    <w:rsid w:val="00EE5B54"/>
    <w:rsid w:val="00EF39BB"/>
    <w:rsid w:val="00F14ADD"/>
    <w:rsid w:val="00F24828"/>
    <w:rsid w:val="00F47FEF"/>
    <w:rsid w:val="00F530D9"/>
    <w:rsid w:val="00F57759"/>
    <w:rsid w:val="00F577DA"/>
    <w:rsid w:val="00F604E2"/>
    <w:rsid w:val="00F62411"/>
    <w:rsid w:val="00F63F0A"/>
    <w:rsid w:val="00F81558"/>
    <w:rsid w:val="00F823DA"/>
    <w:rsid w:val="00F91534"/>
    <w:rsid w:val="00F9185D"/>
    <w:rsid w:val="00F940B9"/>
    <w:rsid w:val="00F943B9"/>
    <w:rsid w:val="00FA2FA9"/>
    <w:rsid w:val="00FB3110"/>
    <w:rsid w:val="00FD41FE"/>
    <w:rsid w:val="00FF37BF"/>
    <w:rsid w:val="00FF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81422,#120d3b,#0f0a30"/>
    </o:shapedefaults>
    <o:shapelayout v:ext="edit">
      <o:idmap v:ext="edit" data="2"/>
    </o:shapelayout>
  </w:shapeDefaults>
  <w:decimalSymbol w:val=","/>
  <w:listSeparator w:val=";"/>
  <w14:docId w14:val="2D65CE91"/>
  <w15:docId w15:val="{D79C1254-E498-486A-9F73-B4C394969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7F4"/>
    <w:rPr>
      <w:lang w:val="et-E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27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786"/>
    <w:rPr>
      <w:rFonts w:ascii="Tahoma" w:hAnsi="Tahoma" w:cs="Tahoma"/>
      <w:sz w:val="16"/>
      <w:szCs w:val="16"/>
      <w:lang w:val="et-EE"/>
    </w:rPr>
  </w:style>
  <w:style w:type="character" w:customStyle="1" w:styleId="Heading1Char">
    <w:name w:val="Heading 1 Char"/>
    <w:basedOn w:val="DefaultParagraphFont"/>
    <w:link w:val="Heading1"/>
    <w:uiPriority w:val="9"/>
    <w:rsid w:val="001E27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rsid w:val="001E2786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1E2786"/>
    <w:rPr>
      <w:rFonts w:eastAsiaTheme="minorEastAsia"/>
      <w:lang w:eastAsia="ja-JP"/>
    </w:rPr>
  </w:style>
  <w:style w:type="paragraph" w:styleId="NormalWeb">
    <w:name w:val="Normal (Web)"/>
    <w:basedOn w:val="Normal"/>
    <w:uiPriority w:val="99"/>
    <w:unhideWhenUsed/>
    <w:rsid w:val="00281CB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t-EE"/>
    </w:rPr>
  </w:style>
  <w:style w:type="paragraph" w:styleId="ListParagraph">
    <w:name w:val="List Paragraph"/>
    <w:aliases w:val="Mummuga loetelu"/>
    <w:basedOn w:val="Normal"/>
    <w:link w:val="ListParagraphChar"/>
    <w:uiPriority w:val="34"/>
    <w:qFormat/>
    <w:rsid w:val="00F940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5535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unhideWhenUsed/>
    <w:rsid w:val="007A1E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04E2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8D31FB"/>
    <w:rPr>
      <w:rFonts w:cs="Times New Roman"/>
      <w:b/>
      <w:bCs/>
    </w:rPr>
  </w:style>
  <w:style w:type="table" w:customStyle="1" w:styleId="TableGrid1">
    <w:name w:val="Table Grid1"/>
    <w:basedOn w:val="TableNormal"/>
    <w:next w:val="TableGrid"/>
    <w:uiPriority w:val="39"/>
    <w:unhideWhenUsed/>
    <w:rsid w:val="008D31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313FB0"/>
    <w:pPr>
      <w:spacing w:after="0" w:line="240" w:lineRule="auto"/>
    </w:pPr>
    <w:rPr>
      <w:rFonts w:ascii="Calibri" w:eastAsia="Times New Roman" w:hAnsi="Calibri" w:cs="Calibri"/>
      <w:lang w:val="et-E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unhideWhenUsed/>
    <w:rsid w:val="000D6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9B723B"/>
    <w:pPr>
      <w:spacing w:after="0" w:line="240" w:lineRule="auto"/>
    </w:pPr>
    <w:rPr>
      <w:rFonts w:ascii="Calibri" w:eastAsia="Times New Roman" w:hAnsi="Calibri" w:cs="Calibri"/>
      <w:lang w:val="et-E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030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30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307D"/>
    <w:rPr>
      <w:sz w:val="20"/>
      <w:szCs w:val="20"/>
      <w:lang w:val="et-E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30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307D"/>
    <w:rPr>
      <w:b/>
      <w:bCs/>
      <w:sz w:val="20"/>
      <w:szCs w:val="20"/>
      <w:lang w:val="et-EE"/>
    </w:rPr>
  </w:style>
  <w:style w:type="character" w:customStyle="1" w:styleId="ListParagraphChar">
    <w:name w:val="List Paragraph Char"/>
    <w:aliases w:val="Mummuga loetelu Char"/>
    <w:link w:val="ListParagraph"/>
    <w:uiPriority w:val="34"/>
    <w:locked/>
    <w:rsid w:val="00663913"/>
    <w:rPr>
      <w:lang w:val="et-EE"/>
    </w:rPr>
  </w:style>
  <w:style w:type="paragraph" w:styleId="Header">
    <w:name w:val="header"/>
    <w:basedOn w:val="Normal"/>
    <w:link w:val="HeaderChar"/>
    <w:uiPriority w:val="99"/>
    <w:unhideWhenUsed/>
    <w:rsid w:val="00DF7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574"/>
    <w:rPr>
      <w:lang w:val="et-EE"/>
    </w:rPr>
  </w:style>
  <w:style w:type="paragraph" w:styleId="Footer">
    <w:name w:val="footer"/>
    <w:basedOn w:val="Normal"/>
    <w:link w:val="FooterChar"/>
    <w:uiPriority w:val="99"/>
    <w:unhideWhenUsed/>
    <w:rsid w:val="00DF7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574"/>
    <w:rPr>
      <w:lang w:val="et-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804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946D20-FDB9-4A79-8EAD-BD5A1C628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Rainer Ramjalg</cp:lastModifiedBy>
  <cp:revision>2</cp:revision>
  <cp:lastPrinted>2017-09-01T09:43:00Z</cp:lastPrinted>
  <dcterms:created xsi:type="dcterms:W3CDTF">2026-01-20T11:33:00Z</dcterms:created>
  <dcterms:modified xsi:type="dcterms:W3CDTF">2026-01-20T11:33:00Z</dcterms:modified>
</cp:coreProperties>
</file>