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775DE6" w14:textId="77777777" w:rsidR="00CD33BC" w:rsidRPr="00696D44" w:rsidRDefault="00CD33BC">
      <w:pPr>
        <w:jc w:val="center"/>
        <w:rPr>
          <w:rFonts w:ascii="Verdana" w:hAnsi="Verdana"/>
          <w:b/>
          <w:color w:val="000000"/>
          <w:sz w:val="20"/>
          <w:szCs w:val="20"/>
        </w:rPr>
      </w:pPr>
      <w:r>
        <w:rPr>
          <w:rFonts w:ascii="Verdana" w:hAnsi="Verdana"/>
          <w:b/>
          <w:color w:val="000000"/>
          <w:sz w:val="20"/>
        </w:rPr>
        <w:t>CONTRACT WITH CLIENT</w:t>
      </w:r>
    </w:p>
    <w:p w14:paraId="1359EE90" w14:textId="77777777" w:rsidR="00CD33BC" w:rsidRPr="00696D44" w:rsidRDefault="00CD33BC">
      <w:pPr>
        <w:jc w:val="center"/>
        <w:rPr>
          <w:rFonts w:ascii="Verdana" w:hAnsi="Verdana"/>
          <w:b/>
          <w:color w:val="000000"/>
          <w:sz w:val="16"/>
          <w:szCs w:val="16"/>
        </w:rPr>
      </w:pPr>
    </w:p>
    <w:p w14:paraId="7C21D204" w14:textId="77777777" w:rsidR="007E51B6" w:rsidRPr="00696D44" w:rsidRDefault="007E51B6">
      <w:pPr>
        <w:jc w:val="center"/>
        <w:rPr>
          <w:rFonts w:ascii="Verdana" w:hAnsi="Verdana"/>
          <w:b/>
          <w:color w:val="000000"/>
          <w:sz w:val="16"/>
          <w:szCs w:val="16"/>
        </w:rPr>
      </w:pPr>
    </w:p>
    <w:p w14:paraId="3882DD23" w14:textId="77777777" w:rsidR="00CD33BC" w:rsidRPr="00696D44" w:rsidRDefault="00CD33BC">
      <w:pPr>
        <w:jc w:val="center"/>
        <w:rPr>
          <w:rFonts w:ascii="Verdana" w:hAnsi="Verdana"/>
          <w:color w:val="000000"/>
          <w:sz w:val="16"/>
          <w:szCs w:val="16"/>
        </w:rPr>
      </w:pPr>
    </w:p>
    <w:p w14:paraId="0F6A60F5" w14:textId="1AF9900C" w:rsidR="00CD33BC" w:rsidRPr="00696D44" w:rsidRDefault="00CD33BC">
      <w:pPr>
        <w:jc w:val="both"/>
        <w:rPr>
          <w:rFonts w:ascii="Verdana" w:hAnsi="Verdana"/>
          <w:color w:val="000000"/>
          <w:sz w:val="16"/>
          <w:szCs w:val="16"/>
        </w:rPr>
      </w:pPr>
      <w:r>
        <w:rPr>
          <w:rFonts w:ascii="Verdana" w:hAnsi="Verdana"/>
          <w:color w:val="000000"/>
          <w:sz w:val="16"/>
        </w:rPr>
        <w:t>Concluded in T</w:t>
      </w:r>
      <w:r w:rsidR="00217642">
        <w:rPr>
          <w:rFonts w:ascii="Verdana" w:hAnsi="Verdana"/>
          <w:color w:val="000000"/>
          <w:sz w:val="16"/>
        </w:rPr>
        <w:t>allinn, „……….” ……………………</w:t>
      </w:r>
      <w:r w:rsidR="00824F8E">
        <w:rPr>
          <w:rFonts w:ascii="Verdana" w:hAnsi="Verdana"/>
          <w:color w:val="000000"/>
          <w:sz w:val="16"/>
        </w:rPr>
        <w:t>…..</w:t>
      </w:r>
      <w:r w:rsidR="00217642">
        <w:rPr>
          <w:rFonts w:ascii="Verdana" w:hAnsi="Verdana"/>
          <w:color w:val="000000"/>
          <w:sz w:val="16"/>
        </w:rPr>
        <w:t>.20</w:t>
      </w:r>
      <w:r w:rsidR="00B35571">
        <w:rPr>
          <w:rFonts w:ascii="Verdana" w:hAnsi="Verdana"/>
          <w:color w:val="000000"/>
          <w:sz w:val="16"/>
        </w:rPr>
        <w:t>2</w:t>
      </w:r>
      <w:r w:rsidR="00CD7508">
        <w:rPr>
          <w:rFonts w:ascii="Verdana" w:hAnsi="Verdana"/>
          <w:color w:val="000000"/>
          <w:sz w:val="16"/>
        </w:rPr>
        <w:t>6</w:t>
      </w:r>
    </w:p>
    <w:p w14:paraId="7F16574A" w14:textId="77777777" w:rsidR="00CD33BC" w:rsidRPr="00696D44" w:rsidRDefault="00CD33BC">
      <w:pPr>
        <w:jc w:val="both"/>
        <w:rPr>
          <w:rFonts w:ascii="Verdana" w:hAnsi="Verdana"/>
          <w:color w:val="000000"/>
          <w:sz w:val="16"/>
          <w:szCs w:val="16"/>
        </w:rPr>
      </w:pPr>
    </w:p>
    <w:p w14:paraId="171FAC3E" w14:textId="77777777" w:rsidR="00CD33BC" w:rsidRPr="00696D44" w:rsidRDefault="00CD33BC">
      <w:pPr>
        <w:jc w:val="both"/>
        <w:rPr>
          <w:rFonts w:ascii="Verdana" w:hAnsi="Verdana"/>
          <w:b/>
          <w:color w:val="000000"/>
          <w:sz w:val="16"/>
          <w:szCs w:val="16"/>
        </w:rPr>
      </w:pPr>
    </w:p>
    <w:p w14:paraId="351F91D4" w14:textId="77777777" w:rsidR="00CD33BC" w:rsidRPr="00696D44" w:rsidRDefault="00CD33BC">
      <w:pPr>
        <w:jc w:val="both"/>
        <w:rPr>
          <w:rFonts w:ascii="Verdana" w:hAnsi="Verdana"/>
          <w:color w:val="000000"/>
          <w:sz w:val="16"/>
          <w:szCs w:val="16"/>
        </w:rPr>
      </w:pPr>
      <w:r>
        <w:rPr>
          <w:rFonts w:ascii="Verdana" w:hAnsi="Verdana"/>
          <w:b/>
          <w:color w:val="000000"/>
          <w:sz w:val="16"/>
        </w:rPr>
        <w:t>EESTI TAASKASUTUSORGANISATSIOON MTÜ (Non-profit Association Estonian Recovery Organization)</w:t>
      </w:r>
      <w:r>
        <w:rPr>
          <w:rFonts w:ascii="Verdana" w:hAnsi="Verdana"/>
          <w:color w:val="000000"/>
          <w:sz w:val="16"/>
        </w:rPr>
        <w:t xml:space="preserve"> (hereinafter referred to as </w:t>
      </w:r>
      <w:r>
        <w:rPr>
          <w:rFonts w:ascii="Verdana" w:hAnsi="Verdana"/>
          <w:b/>
          <w:color w:val="000000"/>
          <w:sz w:val="16"/>
        </w:rPr>
        <w:t>ETO</w:t>
      </w:r>
      <w:r>
        <w:rPr>
          <w:rFonts w:ascii="Verdana" w:hAnsi="Verdana"/>
          <w:color w:val="000000"/>
          <w:sz w:val="16"/>
        </w:rPr>
        <w:t>), with commercial register code 80208542, seated at Mustamäe tee 24, Tallinn, represented by the Member of the Board Siret Kivilo acting on the basis of the Power of Attorney,</w:t>
      </w:r>
    </w:p>
    <w:p w14:paraId="172A3A8D" w14:textId="77777777" w:rsidR="00CD33BC" w:rsidRPr="00696D44" w:rsidRDefault="00CD33BC">
      <w:pPr>
        <w:jc w:val="both"/>
        <w:rPr>
          <w:rFonts w:ascii="Verdana" w:hAnsi="Verdana"/>
          <w:color w:val="000000"/>
          <w:sz w:val="16"/>
          <w:szCs w:val="16"/>
        </w:rPr>
      </w:pPr>
    </w:p>
    <w:p w14:paraId="24E8700A" w14:textId="03B9FAA6" w:rsidR="00CD33BC" w:rsidRPr="00696D44" w:rsidRDefault="00647B77">
      <w:pPr>
        <w:jc w:val="both"/>
        <w:rPr>
          <w:rFonts w:ascii="Verdana" w:hAnsi="Verdana"/>
          <w:color w:val="000000"/>
          <w:sz w:val="16"/>
          <w:szCs w:val="16"/>
        </w:rPr>
      </w:pPr>
      <w:r>
        <w:rPr>
          <w:rFonts w:ascii="Verdana" w:hAnsi="Verdana"/>
          <w:color w:val="000000"/>
          <w:sz w:val="16"/>
        </w:rPr>
        <w:t>A</w:t>
      </w:r>
      <w:r w:rsidR="00CD33BC">
        <w:rPr>
          <w:rFonts w:ascii="Verdana" w:hAnsi="Verdana"/>
          <w:color w:val="000000"/>
          <w:sz w:val="16"/>
        </w:rPr>
        <w:t>nd</w:t>
      </w:r>
      <w:r>
        <w:rPr>
          <w:rFonts w:ascii="Verdana" w:hAnsi="Verdana"/>
          <w:color w:val="000000"/>
          <w:sz w:val="16"/>
        </w:rPr>
        <w:t xml:space="preserve"> </w:t>
      </w:r>
      <w:r w:rsidR="00217642">
        <w:rPr>
          <w:rFonts w:ascii="Verdana" w:hAnsi="Verdana"/>
          <w:color w:val="000000"/>
          <w:sz w:val="16"/>
        </w:rPr>
        <w:t>…………………………………………………</w:t>
      </w:r>
      <w:r w:rsidR="00D50E11">
        <w:rPr>
          <w:rFonts w:ascii="Verdana" w:hAnsi="Verdana"/>
          <w:color w:val="000000"/>
          <w:sz w:val="16"/>
        </w:rPr>
        <w:t xml:space="preserve"> (hereinafter referred to as the</w:t>
      </w:r>
      <w:r w:rsidR="00B85E9C">
        <w:rPr>
          <w:rFonts w:ascii="Verdana" w:hAnsi="Verdana"/>
          <w:color w:val="000000"/>
          <w:sz w:val="16"/>
        </w:rPr>
        <w:t xml:space="preserve"> </w:t>
      </w:r>
      <w:r w:rsidR="00D50E11">
        <w:rPr>
          <w:rFonts w:ascii="Verdana" w:hAnsi="Verdana"/>
          <w:b/>
          <w:color w:val="000000"/>
          <w:sz w:val="16"/>
        </w:rPr>
        <w:t>PRODUCER</w:t>
      </w:r>
      <w:r w:rsidR="00D50E11">
        <w:rPr>
          <w:rFonts w:ascii="Verdana" w:hAnsi="Verdana"/>
          <w:color w:val="000000"/>
          <w:sz w:val="16"/>
        </w:rPr>
        <w:t xml:space="preserve">), with commercial register code </w:t>
      </w:r>
      <w:r w:rsidR="00217642">
        <w:rPr>
          <w:rFonts w:ascii="Verdana" w:hAnsi="Verdana"/>
          <w:color w:val="000000"/>
          <w:sz w:val="16"/>
        </w:rPr>
        <w:t>……………………………</w:t>
      </w:r>
      <w:r w:rsidR="00D50E11">
        <w:rPr>
          <w:rFonts w:ascii="Verdana" w:hAnsi="Verdana"/>
          <w:color w:val="000000"/>
          <w:sz w:val="16"/>
        </w:rPr>
        <w:t xml:space="preserve">, seated at </w:t>
      </w:r>
      <w:r w:rsidR="00217642">
        <w:rPr>
          <w:rFonts w:ascii="Verdana" w:hAnsi="Verdana"/>
          <w:color w:val="000000"/>
          <w:sz w:val="16"/>
        </w:rPr>
        <w:t>……………………………………………….</w:t>
      </w:r>
      <w:r w:rsidR="00D50E11">
        <w:rPr>
          <w:rFonts w:ascii="Verdana" w:hAnsi="Verdana"/>
          <w:color w:val="000000"/>
          <w:sz w:val="16"/>
        </w:rPr>
        <w:t>, represented by the Member of the Board _________________________, acting on the basis of the Articles of Association.</w:t>
      </w:r>
    </w:p>
    <w:p w14:paraId="041F0342" w14:textId="77777777" w:rsidR="00CD33BC" w:rsidRPr="00696D44" w:rsidRDefault="00CD33BC">
      <w:pPr>
        <w:jc w:val="both"/>
        <w:rPr>
          <w:rFonts w:ascii="Verdana" w:hAnsi="Verdana"/>
          <w:color w:val="000000"/>
          <w:sz w:val="16"/>
          <w:szCs w:val="16"/>
        </w:rPr>
      </w:pPr>
    </w:p>
    <w:p w14:paraId="34CCA35D" w14:textId="77777777" w:rsidR="00CD33BC" w:rsidRPr="00696D44" w:rsidRDefault="00CD33BC">
      <w:pPr>
        <w:jc w:val="both"/>
        <w:rPr>
          <w:rFonts w:ascii="Verdana" w:hAnsi="Verdana"/>
          <w:color w:val="000000"/>
          <w:sz w:val="16"/>
          <w:szCs w:val="16"/>
        </w:rPr>
      </w:pPr>
      <w:r>
        <w:rPr>
          <w:rFonts w:ascii="Verdana" w:hAnsi="Verdana"/>
          <w:color w:val="000000"/>
          <w:sz w:val="16"/>
        </w:rPr>
        <w:t xml:space="preserve">hereinafter ETO and PRODUCER together referred to as </w:t>
      </w:r>
      <w:r>
        <w:rPr>
          <w:rFonts w:ascii="Verdana" w:hAnsi="Verdana"/>
          <w:b/>
          <w:color w:val="000000"/>
          <w:sz w:val="16"/>
        </w:rPr>
        <w:t>the Parties</w:t>
      </w:r>
      <w:r>
        <w:rPr>
          <w:rFonts w:ascii="Verdana" w:hAnsi="Verdana"/>
          <w:color w:val="000000"/>
          <w:sz w:val="16"/>
        </w:rPr>
        <w:t xml:space="preserve">, and separately referred to as </w:t>
      </w:r>
      <w:r>
        <w:rPr>
          <w:rFonts w:ascii="Verdana" w:hAnsi="Verdana"/>
          <w:b/>
          <w:color w:val="000000"/>
          <w:sz w:val="16"/>
        </w:rPr>
        <w:t>the Party</w:t>
      </w:r>
    </w:p>
    <w:p w14:paraId="29A3FCF4" w14:textId="77777777" w:rsidR="00CD33BC" w:rsidRPr="00696D44" w:rsidRDefault="00CD33BC">
      <w:pPr>
        <w:jc w:val="both"/>
        <w:rPr>
          <w:rFonts w:ascii="Verdana" w:hAnsi="Verdana"/>
          <w:color w:val="000000"/>
          <w:sz w:val="16"/>
          <w:szCs w:val="16"/>
        </w:rPr>
      </w:pPr>
    </w:p>
    <w:p w14:paraId="132BF223" w14:textId="77777777" w:rsidR="00CD33BC" w:rsidRPr="00696D44" w:rsidRDefault="00CD33BC">
      <w:pPr>
        <w:jc w:val="both"/>
        <w:rPr>
          <w:rFonts w:ascii="Verdana" w:hAnsi="Verdana"/>
          <w:b/>
          <w:color w:val="000000"/>
          <w:sz w:val="16"/>
          <w:szCs w:val="16"/>
        </w:rPr>
      </w:pPr>
    </w:p>
    <w:p w14:paraId="17F4E5DC" w14:textId="77777777" w:rsidR="00CD33BC" w:rsidRPr="00696D44" w:rsidRDefault="00CD33BC">
      <w:pPr>
        <w:jc w:val="both"/>
        <w:rPr>
          <w:rFonts w:ascii="Verdana" w:hAnsi="Verdana"/>
          <w:b/>
          <w:color w:val="000000"/>
          <w:sz w:val="16"/>
          <w:szCs w:val="16"/>
        </w:rPr>
      </w:pPr>
    </w:p>
    <w:p w14:paraId="2922E4CB" w14:textId="77777777" w:rsidR="00CD33BC" w:rsidRPr="00696D44" w:rsidRDefault="0006622C">
      <w:pPr>
        <w:jc w:val="both"/>
        <w:rPr>
          <w:rFonts w:ascii="Verdana" w:hAnsi="Verdana"/>
          <w:b/>
          <w:color w:val="000000"/>
          <w:sz w:val="16"/>
          <w:szCs w:val="16"/>
        </w:rPr>
      </w:pPr>
      <w:r>
        <w:rPr>
          <w:rFonts w:ascii="Verdana" w:hAnsi="Verdana"/>
          <w:b/>
          <w:color w:val="000000"/>
          <w:sz w:val="16"/>
        </w:rPr>
        <w:t>CONSIDERING, THAT:</w:t>
      </w:r>
    </w:p>
    <w:p w14:paraId="3AAFF83E" w14:textId="77777777" w:rsidR="00CD33BC" w:rsidRPr="00696D44" w:rsidRDefault="00CD33BC">
      <w:pPr>
        <w:ind w:left="1440" w:hanging="1080"/>
        <w:jc w:val="both"/>
        <w:rPr>
          <w:rFonts w:ascii="Verdana" w:hAnsi="Verdana"/>
          <w:color w:val="000000"/>
          <w:sz w:val="16"/>
          <w:szCs w:val="16"/>
        </w:rPr>
      </w:pPr>
    </w:p>
    <w:p w14:paraId="0BD33AB8"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the Packaging Act and the Packaging Excise Duty Act impose a number of packaging-related duties on the producers;</w:t>
      </w:r>
    </w:p>
    <w:p w14:paraId="4180504D" w14:textId="77777777" w:rsidR="00CD33BC" w:rsidRPr="00696D44" w:rsidRDefault="00CD33BC" w:rsidP="008A2D72">
      <w:pPr>
        <w:jc w:val="both"/>
        <w:rPr>
          <w:rFonts w:ascii="Verdana" w:hAnsi="Verdana"/>
          <w:color w:val="000000"/>
          <w:sz w:val="16"/>
          <w:szCs w:val="16"/>
        </w:rPr>
      </w:pPr>
    </w:p>
    <w:p w14:paraId="7295814C"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the producers may transfer the obligations regarding packaging to a recovery organization accredited by the Ministry of the Environment;</w:t>
      </w:r>
    </w:p>
    <w:p w14:paraId="6C8E2CF4" w14:textId="77777777" w:rsidR="00CD33BC" w:rsidRPr="00696D44" w:rsidRDefault="00CD33BC">
      <w:pPr>
        <w:jc w:val="both"/>
        <w:rPr>
          <w:rFonts w:ascii="Verdana" w:hAnsi="Verdana"/>
          <w:color w:val="000000"/>
          <w:sz w:val="16"/>
          <w:szCs w:val="16"/>
        </w:rPr>
      </w:pPr>
    </w:p>
    <w:p w14:paraId="255F7FA8" w14:textId="77777777" w:rsidR="00CD33BC" w:rsidRPr="00696D44" w:rsidRDefault="00CD33BC" w:rsidP="00696D44">
      <w:pPr>
        <w:pStyle w:val="ListParagraph"/>
        <w:numPr>
          <w:ilvl w:val="0"/>
          <w:numId w:val="17"/>
        </w:numPr>
        <w:jc w:val="both"/>
        <w:rPr>
          <w:rFonts w:ascii="Verdana" w:hAnsi="Verdana"/>
          <w:color w:val="000000"/>
          <w:sz w:val="16"/>
          <w:szCs w:val="16"/>
        </w:rPr>
      </w:pPr>
      <w:r>
        <w:rPr>
          <w:rFonts w:ascii="Verdana" w:hAnsi="Verdana"/>
          <w:color w:val="000000"/>
          <w:sz w:val="16"/>
        </w:rPr>
        <w:t>(e)</w:t>
      </w:r>
      <w:r>
        <w:tab/>
      </w:r>
      <w:r>
        <w:rPr>
          <w:rFonts w:ascii="Verdana" w:hAnsi="Verdana"/>
          <w:color w:val="000000"/>
          <w:sz w:val="16"/>
        </w:rPr>
        <w:t>ETO is a non-profit association, established by the producers and accredited by the Ministry of the Environment, with the main purpose of not to make any profit, but most efficiently fulfill the obligations of its joint contractors regarding packaging;</w:t>
      </w:r>
    </w:p>
    <w:p w14:paraId="5BB122FA" w14:textId="77777777" w:rsidR="00CD33BC" w:rsidRPr="00696D44" w:rsidRDefault="00CD33BC">
      <w:pPr>
        <w:jc w:val="both"/>
        <w:rPr>
          <w:rFonts w:ascii="Verdana" w:hAnsi="Verdana"/>
          <w:color w:val="000000"/>
          <w:sz w:val="16"/>
          <w:szCs w:val="16"/>
        </w:rPr>
      </w:pPr>
    </w:p>
    <w:p w14:paraId="3597AD95" w14:textId="77777777" w:rsidR="00CD33BC" w:rsidRPr="00696D44" w:rsidRDefault="00CD33BC">
      <w:pPr>
        <w:ind w:left="1440" w:hanging="1080"/>
        <w:jc w:val="both"/>
        <w:rPr>
          <w:rFonts w:ascii="Verdana" w:hAnsi="Verdana"/>
          <w:b/>
          <w:color w:val="000000"/>
          <w:sz w:val="16"/>
          <w:szCs w:val="16"/>
        </w:rPr>
      </w:pPr>
    </w:p>
    <w:p w14:paraId="16EB0207" w14:textId="77777777" w:rsidR="00CD33BC" w:rsidRPr="00696D44" w:rsidRDefault="00CD33BC" w:rsidP="006839DB">
      <w:pPr>
        <w:jc w:val="both"/>
        <w:rPr>
          <w:rFonts w:ascii="Verdana" w:hAnsi="Verdana"/>
          <w:b/>
          <w:color w:val="000000"/>
          <w:sz w:val="16"/>
          <w:szCs w:val="16"/>
        </w:rPr>
      </w:pPr>
      <w:r>
        <w:rPr>
          <w:rFonts w:ascii="Verdana" w:hAnsi="Verdana"/>
          <w:b/>
          <w:color w:val="000000"/>
          <w:sz w:val="16"/>
        </w:rPr>
        <w:t>THE PARTIES HAVE AGREED IN THE FOLLOWING (hereinafter referred to as Contract):</w:t>
      </w:r>
    </w:p>
    <w:p w14:paraId="50B9724D" w14:textId="77777777" w:rsidR="00CD33BC" w:rsidRPr="00696D44" w:rsidRDefault="00CD33BC" w:rsidP="00B44FC3">
      <w:pPr>
        <w:jc w:val="both"/>
        <w:rPr>
          <w:rFonts w:ascii="Verdana" w:hAnsi="Verdana"/>
          <w:color w:val="000000"/>
          <w:sz w:val="16"/>
          <w:szCs w:val="16"/>
        </w:rPr>
      </w:pPr>
    </w:p>
    <w:p w14:paraId="7562D0CE" w14:textId="77777777" w:rsidR="00CD33BC" w:rsidRPr="00696D44" w:rsidRDefault="00CD33BC" w:rsidP="00B44FC3">
      <w:pPr>
        <w:jc w:val="both"/>
        <w:rPr>
          <w:rFonts w:ascii="Verdana" w:hAnsi="Verdana"/>
          <w:color w:val="000000"/>
          <w:sz w:val="16"/>
          <w:szCs w:val="16"/>
        </w:rPr>
      </w:pPr>
    </w:p>
    <w:p w14:paraId="6AF1710F" w14:textId="77777777" w:rsidR="00CD33BC" w:rsidRPr="00696D44" w:rsidRDefault="00CD33BC" w:rsidP="00696D44">
      <w:pPr>
        <w:pStyle w:val="Heading1"/>
        <w:numPr>
          <w:ilvl w:val="0"/>
          <w:numId w:val="19"/>
        </w:numPr>
        <w:rPr>
          <w:rFonts w:ascii="Verdana" w:hAnsi="Verdana"/>
          <w:color w:val="000000"/>
          <w:sz w:val="16"/>
          <w:szCs w:val="16"/>
        </w:rPr>
      </w:pPr>
      <w:r>
        <w:rPr>
          <w:rFonts w:ascii="Verdana" w:hAnsi="Verdana"/>
          <w:color w:val="000000"/>
          <w:sz w:val="16"/>
        </w:rPr>
        <w:t>OBJECT AND PURPOSE OF THE CONTRACT</w:t>
      </w:r>
    </w:p>
    <w:p w14:paraId="4B8B40F6" w14:textId="77777777" w:rsidR="00CD33BC" w:rsidRPr="00696D44" w:rsidRDefault="00CD33BC">
      <w:pPr>
        <w:tabs>
          <w:tab w:val="left" w:pos="1365"/>
        </w:tabs>
        <w:rPr>
          <w:rFonts w:ascii="Verdana" w:hAnsi="Verdana"/>
          <w:color w:val="000000"/>
          <w:sz w:val="16"/>
          <w:szCs w:val="16"/>
        </w:rPr>
      </w:pPr>
      <w:r>
        <w:tab/>
      </w:r>
    </w:p>
    <w:p w14:paraId="38480897" w14:textId="77777777" w:rsidR="00CD33BC" w:rsidRPr="00696D44" w:rsidRDefault="00CD33BC" w:rsidP="007E14B6">
      <w:pPr>
        <w:pStyle w:val="BodyText"/>
        <w:numPr>
          <w:ilvl w:val="1"/>
          <w:numId w:val="42"/>
        </w:numPr>
        <w:rPr>
          <w:rFonts w:ascii="Verdana" w:hAnsi="Verdana"/>
          <w:color w:val="000000"/>
          <w:sz w:val="16"/>
          <w:szCs w:val="16"/>
        </w:rPr>
      </w:pPr>
      <w:r>
        <w:rPr>
          <w:rFonts w:ascii="Verdana" w:hAnsi="Verdana"/>
          <w:color w:val="000000"/>
          <w:sz w:val="16"/>
        </w:rPr>
        <w:t>The present Contract is governing the transference to ETO of the obligations provided for in the Packaging Act and the Packaging Excise Duty Act for the PRODUCER, and the rights and duties of the Parties resulting from the delivery of aforementioned obligations.</w:t>
      </w:r>
    </w:p>
    <w:p w14:paraId="3E7E5FEC" w14:textId="77777777" w:rsidR="006839DB" w:rsidRPr="00696D44" w:rsidRDefault="006839DB" w:rsidP="006839DB">
      <w:pPr>
        <w:ind w:left="720"/>
        <w:jc w:val="both"/>
        <w:rPr>
          <w:rFonts w:ascii="Verdana" w:hAnsi="Verdana"/>
          <w:color w:val="000000"/>
          <w:sz w:val="16"/>
          <w:szCs w:val="16"/>
        </w:rPr>
      </w:pPr>
    </w:p>
    <w:p w14:paraId="1132BD20" w14:textId="77777777" w:rsidR="006839DB" w:rsidRPr="00696D44" w:rsidRDefault="006839DB" w:rsidP="007E14B6">
      <w:pPr>
        <w:numPr>
          <w:ilvl w:val="1"/>
          <w:numId w:val="42"/>
        </w:numPr>
        <w:jc w:val="both"/>
        <w:rPr>
          <w:rFonts w:ascii="Verdana" w:hAnsi="Verdana"/>
          <w:color w:val="000000"/>
          <w:sz w:val="16"/>
          <w:szCs w:val="16"/>
        </w:rPr>
      </w:pPr>
      <w:r>
        <w:rPr>
          <w:rFonts w:ascii="Verdana" w:hAnsi="Verdana"/>
          <w:color w:val="000000"/>
          <w:sz w:val="16"/>
        </w:rPr>
        <w:t>The Contract does not govern the duties of the PRODUCER that are covered by a deposit, specified in the Packaging Act.</w:t>
      </w:r>
    </w:p>
    <w:p w14:paraId="628E26AD" w14:textId="77777777" w:rsidR="00CD33BC" w:rsidRPr="00696D44" w:rsidRDefault="00CD33BC">
      <w:pPr>
        <w:pStyle w:val="BodyText2"/>
        <w:rPr>
          <w:rFonts w:ascii="Verdana" w:hAnsi="Verdana"/>
          <w:b w:val="0"/>
          <w:color w:val="000000"/>
          <w:sz w:val="16"/>
          <w:szCs w:val="16"/>
        </w:rPr>
      </w:pPr>
    </w:p>
    <w:p w14:paraId="026EA194" w14:textId="77777777" w:rsidR="00FD617D" w:rsidRPr="00696D44" w:rsidRDefault="00FD617D">
      <w:pPr>
        <w:pStyle w:val="BodyText2"/>
        <w:rPr>
          <w:rFonts w:ascii="Verdana" w:hAnsi="Verdana"/>
          <w:b w:val="0"/>
          <w:color w:val="000000"/>
          <w:sz w:val="16"/>
          <w:szCs w:val="16"/>
        </w:rPr>
      </w:pPr>
    </w:p>
    <w:p w14:paraId="69395F5D" w14:textId="77777777" w:rsidR="00CD33BC" w:rsidRPr="00696D44" w:rsidRDefault="00CD33BC" w:rsidP="00696D44">
      <w:pPr>
        <w:pStyle w:val="BodyText2"/>
        <w:numPr>
          <w:ilvl w:val="0"/>
          <w:numId w:val="19"/>
        </w:numPr>
        <w:rPr>
          <w:rFonts w:ascii="Verdana" w:hAnsi="Verdana"/>
          <w:color w:val="000000"/>
          <w:sz w:val="16"/>
          <w:szCs w:val="16"/>
        </w:rPr>
      </w:pPr>
      <w:r>
        <w:rPr>
          <w:rFonts w:ascii="Verdana" w:hAnsi="Verdana"/>
          <w:color w:val="000000"/>
          <w:sz w:val="16"/>
        </w:rPr>
        <w:t>Transfer TO ETO of the obligations for the producer</w:t>
      </w:r>
    </w:p>
    <w:p w14:paraId="590C6042" w14:textId="77777777" w:rsidR="00CD33BC" w:rsidRPr="00696D44" w:rsidRDefault="00CD33BC">
      <w:pPr>
        <w:pStyle w:val="BodyText2"/>
        <w:rPr>
          <w:rFonts w:ascii="Verdana" w:hAnsi="Verdana"/>
          <w:b w:val="0"/>
          <w:color w:val="000000"/>
          <w:sz w:val="16"/>
          <w:szCs w:val="16"/>
          <w:u w:val="single"/>
        </w:rPr>
      </w:pPr>
    </w:p>
    <w:p w14:paraId="4AD59CEB" w14:textId="77777777" w:rsidR="00CD33BC" w:rsidRPr="00696D44" w:rsidRDefault="00C729EB" w:rsidP="007E14B6">
      <w:pPr>
        <w:pStyle w:val="BodyText2"/>
        <w:numPr>
          <w:ilvl w:val="0"/>
          <w:numId w:val="42"/>
        </w:numPr>
        <w:rPr>
          <w:rFonts w:ascii="Verdana" w:hAnsi="Verdana"/>
          <w:b w:val="0"/>
          <w:bCs w:val="0"/>
          <w:color w:val="000000"/>
          <w:sz w:val="16"/>
          <w:szCs w:val="16"/>
        </w:rPr>
      </w:pPr>
      <w:r>
        <w:rPr>
          <w:rFonts w:ascii="Verdana" w:hAnsi="Verdana"/>
          <w:b w:val="0"/>
          <w:color w:val="000000"/>
          <w:sz w:val="16"/>
        </w:rPr>
        <w:t>H</w:t>
      </w:r>
      <w:r w:rsidR="0006622C">
        <w:rPr>
          <w:rFonts w:ascii="Verdana" w:hAnsi="Verdana"/>
          <w:b w:val="0"/>
          <w:color w:val="000000"/>
          <w:sz w:val="16"/>
        </w:rPr>
        <w:t>ereunder the PRODUCER will transfer and ETO will take over the following obligations of the PRODUCER arising from the Packaging Act and the Packaging Excise Duty Act:</w:t>
      </w:r>
    </w:p>
    <w:p w14:paraId="7FF1AE25" w14:textId="77777777" w:rsidR="00C53342" w:rsidRPr="00696D44" w:rsidRDefault="00C53342" w:rsidP="00C53342">
      <w:pPr>
        <w:pStyle w:val="BodyText2"/>
        <w:ind w:left="720"/>
        <w:rPr>
          <w:rFonts w:ascii="Verdana" w:hAnsi="Verdana"/>
          <w:b w:val="0"/>
          <w:bCs w:val="0"/>
          <w:color w:val="000000"/>
          <w:sz w:val="16"/>
          <w:szCs w:val="16"/>
        </w:rPr>
      </w:pPr>
    </w:p>
    <w:p w14:paraId="75B2CC48" w14:textId="77777777" w:rsidR="00C53342" w:rsidRPr="00696D44" w:rsidRDefault="00C53342"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transport and grouping packaging of the PRODUCER;</w:t>
      </w:r>
    </w:p>
    <w:p w14:paraId="6753D652" w14:textId="77777777" w:rsidR="00E84F65" w:rsidRPr="00696D44" w:rsidRDefault="00E84F65" w:rsidP="00C53342">
      <w:pPr>
        <w:pStyle w:val="BodyText2"/>
        <w:ind w:left="2124" w:hanging="1416"/>
        <w:rPr>
          <w:rFonts w:ascii="Verdana" w:hAnsi="Verdana"/>
          <w:b w:val="0"/>
          <w:bCs w:val="0"/>
          <w:color w:val="000000"/>
          <w:sz w:val="16"/>
          <w:szCs w:val="16"/>
        </w:rPr>
      </w:pPr>
    </w:p>
    <w:p w14:paraId="165204D9" w14:textId="77777777" w:rsidR="00E84F65" w:rsidRPr="00696D44" w:rsidRDefault="00E84F65"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free of any charge, sales packaging and packaging waste from end users or consumers (provided that the PRODUCER sells packaged goods to end users or consumers);</w:t>
      </w:r>
    </w:p>
    <w:p w14:paraId="6390B260" w14:textId="77777777" w:rsidR="00E84F65" w:rsidRPr="00696D44" w:rsidRDefault="00E84F65" w:rsidP="00E84F65">
      <w:pPr>
        <w:pStyle w:val="BodyText2"/>
        <w:ind w:left="2124" w:hanging="1416"/>
        <w:rPr>
          <w:rFonts w:ascii="Verdana" w:hAnsi="Verdana"/>
          <w:b w:val="0"/>
          <w:bCs w:val="0"/>
          <w:color w:val="000000"/>
          <w:sz w:val="16"/>
          <w:szCs w:val="16"/>
        </w:rPr>
      </w:pPr>
    </w:p>
    <w:p w14:paraId="4117F9E5" w14:textId="77777777" w:rsidR="00E84F65" w:rsidRPr="00696D44" w:rsidRDefault="00E84F65"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obligation to collect, free of any charge, packaging and packaging waste of all and any goods, placed in the market by the PRODUCER that sells packaged goods to end users or consumer (provided that the PRODUCER places packaged goods in the market);</w:t>
      </w:r>
    </w:p>
    <w:p w14:paraId="4FDAAB0B" w14:textId="77777777" w:rsidR="00FD617D" w:rsidRPr="00696D44" w:rsidRDefault="00FD617D" w:rsidP="00FD617D">
      <w:pPr>
        <w:pStyle w:val="BodyText2"/>
        <w:rPr>
          <w:rFonts w:ascii="Verdana" w:hAnsi="Verdana"/>
          <w:b w:val="0"/>
          <w:bCs w:val="0"/>
          <w:color w:val="000000"/>
          <w:sz w:val="16"/>
          <w:szCs w:val="16"/>
        </w:rPr>
      </w:pPr>
    </w:p>
    <w:p w14:paraId="12E0B192" w14:textId="77777777" w:rsidR="00CD33BC" w:rsidRPr="00696D44" w:rsidRDefault="00CD33BC" w:rsidP="007E14B6">
      <w:pPr>
        <w:pStyle w:val="BodyText2"/>
        <w:numPr>
          <w:ilvl w:val="2"/>
          <w:numId w:val="42"/>
        </w:numPr>
        <w:rPr>
          <w:rFonts w:ascii="Verdana" w:hAnsi="Verdana"/>
          <w:b w:val="0"/>
          <w:bCs w:val="0"/>
          <w:color w:val="000000"/>
          <w:sz w:val="16"/>
          <w:szCs w:val="16"/>
        </w:rPr>
      </w:pPr>
      <w:r>
        <w:rPr>
          <w:rFonts w:ascii="Verdana" w:hAnsi="Verdana"/>
          <w:b w:val="0"/>
          <w:color w:val="000000"/>
          <w:sz w:val="16"/>
        </w:rPr>
        <w:t>the obligation to collect and recover the packaging waste in such manner that recovery targets of packaging waste resulting from the amount of wrapped goods packaged or imported by the PRODUCER would be guaranteed in the scope provided for in the Packaging Act and the Packaging Excise Duty Act;</w:t>
      </w:r>
    </w:p>
    <w:p w14:paraId="5108E915" w14:textId="77777777" w:rsidR="00CD33BC" w:rsidRPr="00696D44" w:rsidRDefault="00CD33BC">
      <w:pPr>
        <w:jc w:val="both"/>
        <w:rPr>
          <w:rFonts w:ascii="Verdana" w:hAnsi="Verdana"/>
          <w:bCs/>
          <w:color w:val="000000"/>
          <w:sz w:val="16"/>
          <w:szCs w:val="16"/>
        </w:rPr>
      </w:pPr>
    </w:p>
    <w:p w14:paraId="5DE2A990" w14:textId="77777777" w:rsidR="00CD33BC" w:rsidRPr="00696D44" w:rsidRDefault="00CD33BC" w:rsidP="007E14B6">
      <w:pPr>
        <w:pStyle w:val="ListParagraph"/>
        <w:numPr>
          <w:ilvl w:val="2"/>
          <w:numId w:val="42"/>
        </w:numPr>
        <w:jc w:val="both"/>
        <w:rPr>
          <w:rFonts w:ascii="Verdana" w:hAnsi="Verdana"/>
          <w:color w:val="000000"/>
          <w:sz w:val="16"/>
          <w:szCs w:val="16"/>
        </w:rPr>
      </w:pPr>
      <w:r>
        <w:rPr>
          <w:rFonts w:ascii="Verdana" w:hAnsi="Verdana"/>
          <w:color w:val="000000"/>
          <w:sz w:val="16"/>
        </w:rPr>
        <w:t>obligation to keep record of the recovery of the packaging of the PRODUCER in accordance with the provisions of the current legislation;</w:t>
      </w:r>
    </w:p>
    <w:p w14:paraId="5B8FD878" w14:textId="77777777" w:rsidR="00CD33BC" w:rsidRPr="00696D44" w:rsidRDefault="00CD33BC">
      <w:pPr>
        <w:jc w:val="both"/>
        <w:rPr>
          <w:rFonts w:ascii="Verdana" w:hAnsi="Verdana"/>
          <w:color w:val="000000"/>
          <w:sz w:val="16"/>
          <w:szCs w:val="16"/>
        </w:rPr>
      </w:pPr>
    </w:p>
    <w:p w14:paraId="387067A9" w14:textId="77777777" w:rsidR="00CD33BC" w:rsidRPr="00696D44" w:rsidRDefault="00CD33BC" w:rsidP="007E14B6">
      <w:pPr>
        <w:pStyle w:val="ListParagraph"/>
        <w:numPr>
          <w:ilvl w:val="2"/>
          <w:numId w:val="42"/>
        </w:numPr>
        <w:jc w:val="both"/>
        <w:rPr>
          <w:rFonts w:ascii="Verdana" w:hAnsi="Verdana"/>
          <w:bCs/>
          <w:color w:val="000000"/>
          <w:sz w:val="16"/>
          <w:szCs w:val="16"/>
        </w:rPr>
      </w:pPr>
      <w:r>
        <w:rPr>
          <w:rFonts w:ascii="Verdana" w:hAnsi="Verdana"/>
          <w:color w:val="000000"/>
          <w:sz w:val="16"/>
        </w:rPr>
        <w:t>obligation to submit the data regarding operation of the PRODUCER with the packaging and packaging waste to the State Packaging Register in accordance with the provisions of the current legislation.</w:t>
      </w:r>
    </w:p>
    <w:p w14:paraId="4B457FBB" w14:textId="77777777" w:rsidR="0033176F" w:rsidRPr="00696D44" w:rsidRDefault="0033176F" w:rsidP="005A56B9">
      <w:pPr>
        <w:pStyle w:val="BodyText2"/>
        <w:ind w:left="720"/>
        <w:rPr>
          <w:rFonts w:ascii="Verdana" w:hAnsi="Verdana"/>
          <w:b w:val="0"/>
          <w:bCs w:val="0"/>
          <w:color w:val="000000"/>
          <w:sz w:val="16"/>
          <w:szCs w:val="16"/>
        </w:rPr>
      </w:pPr>
    </w:p>
    <w:p w14:paraId="444211C2" w14:textId="77777777" w:rsidR="0033176F" w:rsidRPr="00696D44" w:rsidRDefault="0033176F" w:rsidP="007E14B6">
      <w:pPr>
        <w:pStyle w:val="BodyText2"/>
        <w:numPr>
          <w:ilvl w:val="1"/>
          <w:numId w:val="42"/>
        </w:numPr>
        <w:rPr>
          <w:rFonts w:ascii="Verdana" w:hAnsi="Verdana"/>
          <w:b w:val="0"/>
          <w:bCs w:val="0"/>
          <w:color w:val="000000"/>
          <w:sz w:val="16"/>
          <w:szCs w:val="16"/>
        </w:rPr>
      </w:pPr>
      <w:r>
        <w:rPr>
          <w:rFonts w:ascii="Verdana" w:hAnsi="Verdana"/>
          <w:b w:val="0"/>
          <w:color w:val="000000"/>
          <w:sz w:val="16"/>
        </w:rPr>
        <w:t xml:space="preserve">The PRODUCER will transfer the duties, specified in clause 2.1 of the Contract, to ETO in aggregate, i.e. it will not fulfil some of such duties in part and has not enter and must not enter, during the term of </w:t>
      </w:r>
      <w:r>
        <w:rPr>
          <w:rFonts w:ascii="Verdana" w:hAnsi="Verdana"/>
          <w:b w:val="0"/>
          <w:color w:val="000000"/>
          <w:sz w:val="16"/>
        </w:rPr>
        <w:lastRenderedPageBreak/>
        <w:t>the Contract, into contracts with any other recovery organisations for the purposes of in-part transfer of such duties.</w:t>
      </w:r>
    </w:p>
    <w:p w14:paraId="35B01DBD" w14:textId="77777777" w:rsidR="00CD33BC" w:rsidRPr="00696D44" w:rsidRDefault="00CD33BC" w:rsidP="004E53ED">
      <w:pPr>
        <w:jc w:val="both"/>
        <w:rPr>
          <w:rFonts w:ascii="Verdana" w:hAnsi="Verdana"/>
          <w:bCs/>
          <w:color w:val="000000"/>
          <w:sz w:val="16"/>
          <w:szCs w:val="16"/>
        </w:rPr>
      </w:pPr>
    </w:p>
    <w:p w14:paraId="4071A278" w14:textId="77777777" w:rsidR="00CD33BC" w:rsidRPr="00696D44" w:rsidRDefault="00CD33BC">
      <w:pPr>
        <w:pStyle w:val="BodyTextIndent"/>
        <w:ind w:left="0" w:firstLine="0"/>
        <w:rPr>
          <w:rFonts w:ascii="Verdana" w:hAnsi="Verdana"/>
          <w:b w:val="0"/>
          <w:color w:val="000000"/>
          <w:sz w:val="16"/>
          <w:szCs w:val="16"/>
        </w:rPr>
      </w:pPr>
    </w:p>
    <w:p w14:paraId="6272A205" w14:textId="77777777" w:rsidR="00CD33BC" w:rsidRPr="00696D44" w:rsidRDefault="00CD33BC" w:rsidP="00696D44">
      <w:pPr>
        <w:pStyle w:val="BodyTextIndent"/>
        <w:numPr>
          <w:ilvl w:val="0"/>
          <w:numId w:val="19"/>
        </w:numPr>
        <w:rPr>
          <w:rFonts w:ascii="Verdana" w:hAnsi="Verdana"/>
          <w:color w:val="000000"/>
          <w:sz w:val="16"/>
          <w:szCs w:val="16"/>
        </w:rPr>
      </w:pPr>
      <w:r>
        <w:rPr>
          <w:rFonts w:ascii="Verdana" w:hAnsi="Verdana"/>
          <w:color w:val="000000"/>
          <w:sz w:val="16"/>
        </w:rPr>
        <w:t>RECORD KEEPING AND REPORTING OBLIGATION OF THE PRODUCER</w:t>
      </w:r>
    </w:p>
    <w:p w14:paraId="62BE7E25" w14:textId="77777777" w:rsidR="00CD33BC" w:rsidRPr="00696D44" w:rsidRDefault="00CD33BC">
      <w:pPr>
        <w:jc w:val="both"/>
        <w:rPr>
          <w:rFonts w:ascii="Verdana" w:hAnsi="Verdana"/>
          <w:color w:val="000000"/>
          <w:sz w:val="16"/>
          <w:szCs w:val="16"/>
        </w:rPr>
      </w:pPr>
    </w:p>
    <w:p w14:paraId="40FA3399" w14:textId="77777777" w:rsidR="002D6E51" w:rsidRPr="00696D44" w:rsidRDefault="002D6E5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is required to keep record of packaging, placed in the market, and generated packaging waste, as required by law, and submit such reports (hereinafter referred to as the </w:t>
      </w:r>
      <w:r>
        <w:rPr>
          <w:rFonts w:ascii="Verdana" w:hAnsi="Verdana"/>
          <w:b/>
          <w:color w:val="000000"/>
          <w:sz w:val="16"/>
        </w:rPr>
        <w:t>Report</w:t>
      </w:r>
      <w:r>
        <w:rPr>
          <w:rFonts w:ascii="Verdana" w:hAnsi="Verdana"/>
          <w:color w:val="000000"/>
          <w:sz w:val="16"/>
        </w:rPr>
        <w:t xml:space="preserve">) to ETO. Unless the Parties have agreed otherwise, a calendar month will apply as an Accounting Period (hereinafter referred to as the </w:t>
      </w:r>
      <w:r>
        <w:rPr>
          <w:rFonts w:ascii="Verdana" w:hAnsi="Verdana"/>
          <w:b/>
          <w:color w:val="000000"/>
          <w:sz w:val="16"/>
        </w:rPr>
        <w:t>Accounting Period</w:t>
      </w:r>
      <w:r>
        <w:rPr>
          <w:rFonts w:ascii="Verdana" w:hAnsi="Verdana"/>
          <w:color w:val="000000"/>
          <w:sz w:val="16"/>
        </w:rPr>
        <w:t>)</w:t>
      </w:r>
      <w:r w:rsidR="00B44FC3">
        <w:rPr>
          <w:rFonts w:ascii="Verdana" w:hAnsi="Verdana"/>
          <w:color w:val="000000"/>
          <w:sz w:val="16"/>
        </w:rPr>
        <w:t>.</w:t>
      </w:r>
    </w:p>
    <w:p w14:paraId="599A4C79" w14:textId="77777777" w:rsidR="002D6E51" w:rsidRPr="00696D44" w:rsidRDefault="002D6E51" w:rsidP="00696D44">
      <w:pPr>
        <w:ind w:left="709" w:hanging="705"/>
        <w:jc w:val="both"/>
        <w:rPr>
          <w:rFonts w:ascii="Verdana" w:hAnsi="Verdana"/>
          <w:color w:val="000000"/>
          <w:sz w:val="16"/>
          <w:szCs w:val="16"/>
        </w:rPr>
      </w:pPr>
    </w:p>
    <w:p w14:paraId="0F749A46" w14:textId="77777777" w:rsidR="00674977" w:rsidRPr="00696D44" w:rsidRDefault="00674977"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will undertake to submit the Report to ETO no later than by the tenth (10th) day that follows each and every Accounting Period. The corresponding form of the Report of the </w:t>
      </w:r>
      <w:r w:rsidR="00B85E9C">
        <w:rPr>
          <w:rFonts w:ascii="Verdana" w:hAnsi="Verdana"/>
          <w:color w:val="000000"/>
          <w:sz w:val="16"/>
        </w:rPr>
        <w:t>Accounting Period</w:t>
      </w:r>
      <w:r>
        <w:rPr>
          <w:rFonts w:ascii="Verdana" w:hAnsi="Verdana"/>
          <w:color w:val="000000"/>
          <w:sz w:val="16"/>
        </w:rPr>
        <w:t xml:space="preserve"> is attached to the Contract as </w:t>
      </w:r>
      <w:r>
        <w:rPr>
          <w:rFonts w:ascii="Verdana" w:hAnsi="Verdana"/>
          <w:b/>
          <w:color w:val="000000"/>
          <w:sz w:val="16"/>
        </w:rPr>
        <w:t>Annex 1</w:t>
      </w:r>
      <w:r w:rsidR="00B44FC3" w:rsidRPr="00B44FC3">
        <w:rPr>
          <w:rFonts w:ascii="Verdana" w:hAnsi="Verdana"/>
          <w:color w:val="000000"/>
          <w:sz w:val="16"/>
        </w:rPr>
        <w:t>.</w:t>
      </w:r>
    </w:p>
    <w:p w14:paraId="074F1A84" w14:textId="77777777" w:rsidR="008A0781" w:rsidRPr="00696D44" w:rsidRDefault="008A0781" w:rsidP="00696D44">
      <w:pPr>
        <w:ind w:left="709"/>
        <w:jc w:val="both"/>
        <w:rPr>
          <w:rFonts w:ascii="Verdana" w:hAnsi="Verdana"/>
          <w:color w:val="000000"/>
          <w:sz w:val="16"/>
          <w:szCs w:val="16"/>
        </w:rPr>
      </w:pPr>
    </w:p>
    <w:p w14:paraId="00B8FE71" w14:textId="77777777" w:rsidR="008A0781" w:rsidRPr="00696D44" w:rsidRDefault="008A078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The PRODUCER, required to audit, as provided by the Packaging Act, the data submitted to the State Packaging Register, will be required to file sworn auditor’s report on the inspection of the relevant data to ETO no later than by the 31st May of the calendar year concerned.</w:t>
      </w:r>
    </w:p>
    <w:p w14:paraId="5405E946" w14:textId="77777777" w:rsidR="00675B85" w:rsidRPr="00696D44" w:rsidRDefault="00675B85" w:rsidP="00696D44">
      <w:pPr>
        <w:ind w:left="709"/>
        <w:jc w:val="both"/>
        <w:rPr>
          <w:rFonts w:ascii="Verdana" w:hAnsi="Verdana"/>
          <w:color w:val="000000"/>
          <w:sz w:val="16"/>
          <w:szCs w:val="16"/>
        </w:rPr>
      </w:pPr>
    </w:p>
    <w:p w14:paraId="01D3136D"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undertakes to retain all the initial documentation related to the Report of the </w:t>
      </w:r>
      <w:r w:rsidR="00B85E9C">
        <w:rPr>
          <w:rFonts w:ascii="Verdana" w:hAnsi="Verdana"/>
          <w:color w:val="000000"/>
          <w:sz w:val="16"/>
        </w:rPr>
        <w:t>Accounting Period</w:t>
      </w:r>
      <w:r>
        <w:rPr>
          <w:rFonts w:ascii="Verdana" w:hAnsi="Verdana"/>
          <w:color w:val="000000"/>
          <w:sz w:val="16"/>
        </w:rPr>
        <w:t xml:space="preserve"> for at least seven (7) years. Initial documents include, among others, initial documents regarding production, sale, import and export of the packaging; documents regarding sale, import and export of wrapped goods; documents proving the obtainment of the packaging; accepted customs declarations regarding import and export of the packaging, wrapped goods and packaging waste.</w:t>
      </w:r>
    </w:p>
    <w:p w14:paraId="199CF83E" w14:textId="77777777" w:rsidR="00687F61" w:rsidRPr="00696D44" w:rsidRDefault="00687F61" w:rsidP="00696D44">
      <w:pPr>
        <w:ind w:left="709" w:hanging="720"/>
        <w:jc w:val="both"/>
        <w:rPr>
          <w:rFonts w:ascii="Verdana" w:hAnsi="Verdana"/>
          <w:color w:val="000000"/>
          <w:sz w:val="16"/>
          <w:szCs w:val="16"/>
        </w:rPr>
      </w:pPr>
    </w:p>
    <w:p w14:paraId="35EC2C7B" w14:textId="77777777" w:rsidR="00687F61" w:rsidRPr="00696D44" w:rsidRDefault="00687F61"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any reasonable doubts arise for ETO regarding the correctness and completeness of the data presented in the Report, the PRODUCER will enable ETO, or the auditors appointed by him, a close examination of the initial and accounting documentation used for preparation of the Report. In case the data, presented in the Report of the </w:t>
      </w:r>
      <w:r w:rsidR="00B85E9C">
        <w:rPr>
          <w:rFonts w:ascii="Verdana" w:hAnsi="Verdana"/>
          <w:color w:val="000000"/>
          <w:sz w:val="16"/>
        </w:rPr>
        <w:t>Accounting Period</w:t>
      </w:r>
      <w:r>
        <w:rPr>
          <w:rFonts w:ascii="Verdana" w:hAnsi="Verdana"/>
          <w:color w:val="000000"/>
          <w:sz w:val="16"/>
        </w:rPr>
        <w:t>, turn out to be substantially insufficient or incorrect, the PRODUCER undertakes to compensate the reasonable expenses related to the auditing and legal assistance.</w:t>
      </w:r>
    </w:p>
    <w:p w14:paraId="40733FE1" w14:textId="77777777" w:rsidR="00CD33BC" w:rsidRPr="00696D44" w:rsidRDefault="00CD33BC" w:rsidP="00696D44">
      <w:pPr>
        <w:ind w:left="709"/>
        <w:jc w:val="both"/>
        <w:rPr>
          <w:rFonts w:ascii="Verdana" w:hAnsi="Verdana"/>
          <w:color w:val="000000"/>
          <w:sz w:val="16"/>
          <w:szCs w:val="16"/>
        </w:rPr>
      </w:pPr>
    </w:p>
    <w:p w14:paraId="2066625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The PRODUCER undertakes to present the initial documentation for the preparation of the Report of the </w:t>
      </w:r>
      <w:r w:rsidR="00B85E9C">
        <w:rPr>
          <w:rFonts w:ascii="Verdana" w:hAnsi="Verdana"/>
          <w:color w:val="000000"/>
          <w:sz w:val="16"/>
        </w:rPr>
        <w:t>Accounting Period</w:t>
      </w:r>
      <w:r>
        <w:rPr>
          <w:rFonts w:ascii="Verdana" w:hAnsi="Verdana"/>
          <w:color w:val="000000"/>
          <w:sz w:val="16"/>
        </w:rPr>
        <w:t xml:space="preserve"> to ETO in the extent and reasonable term requested by ETO, which may not be less than seven (7) calendar days.</w:t>
      </w:r>
    </w:p>
    <w:p w14:paraId="12D8A2DE" w14:textId="77777777" w:rsidR="00687F61" w:rsidRPr="00696D44" w:rsidRDefault="00687F61" w:rsidP="00696D44">
      <w:pPr>
        <w:ind w:left="709"/>
        <w:jc w:val="both"/>
        <w:rPr>
          <w:rFonts w:ascii="Verdana" w:hAnsi="Verdana"/>
          <w:color w:val="000000"/>
          <w:sz w:val="16"/>
          <w:szCs w:val="16"/>
        </w:rPr>
      </w:pPr>
    </w:p>
    <w:p w14:paraId="1BECD5A6" w14:textId="77777777" w:rsidR="00687F61" w:rsidRPr="00696D44" w:rsidRDefault="00EA353A"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the data, presented in the Report of the </w:t>
      </w:r>
      <w:r w:rsidR="00B85E9C">
        <w:rPr>
          <w:rFonts w:ascii="Verdana" w:hAnsi="Verdana"/>
          <w:color w:val="000000"/>
          <w:sz w:val="16"/>
        </w:rPr>
        <w:t>Accounting Period</w:t>
      </w:r>
      <w:r>
        <w:rPr>
          <w:rFonts w:ascii="Verdana" w:hAnsi="Verdana"/>
          <w:color w:val="000000"/>
          <w:sz w:val="16"/>
        </w:rPr>
        <w:t xml:space="preserve">, are found to be inaccurate, the PRODUCER will undertake to submit the amended Report of the </w:t>
      </w:r>
      <w:r w:rsidR="00B85E9C">
        <w:rPr>
          <w:rFonts w:ascii="Verdana" w:hAnsi="Verdana"/>
          <w:color w:val="000000"/>
          <w:sz w:val="16"/>
        </w:rPr>
        <w:t>Accounting Period</w:t>
      </w:r>
      <w:r>
        <w:rPr>
          <w:rFonts w:ascii="Verdana" w:hAnsi="Verdana"/>
          <w:color w:val="000000"/>
          <w:sz w:val="16"/>
        </w:rPr>
        <w:t xml:space="preserve"> to ETO at the very first opportunity, but no later than by the 10th January of the calendar year following the year of the Accounting Period. Later amendments can be introduced to the Report of the </w:t>
      </w:r>
      <w:r w:rsidR="00B85E9C">
        <w:rPr>
          <w:rFonts w:ascii="Verdana" w:hAnsi="Verdana"/>
          <w:color w:val="000000"/>
          <w:sz w:val="16"/>
        </w:rPr>
        <w:t>Accounting Period</w:t>
      </w:r>
      <w:r>
        <w:rPr>
          <w:rFonts w:ascii="Verdana" w:hAnsi="Verdana"/>
          <w:color w:val="000000"/>
          <w:sz w:val="16"/>
        </w:rPr>
        <w:t xml:space="preserve"> only with the consent of ETO.</w:t>
      </w:r>
    </w:p>
    <w:p w14:paraId="67CD0137" w14:textId="77777777" w:rsidR="00687F61" w:rsidRPr="00696D44" w:rsidRDefault="00687F61" w:rsidP="00696D44">
      <w:pPr>
        <w:ind w:left="709"/>
        <w:jc w:val="both"/>
        <w:rPr>
          <w:rFonts w:ascii="Verdana" w:hAnsi="Verdana"/>
          <w:color w:val="000000"/>
          <w:sz w:val="16"/>
          <w:szCs w:val="16"/>
        </w:rPr>
      </w:pPr>
    </w:p>
    <w:p w14:paraId="3EB498DC" w14:textId="77777777" w:rsidR="003F11C3" w:rsidRPr="00696D44" w:rsidRDefault="003F11C3"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the PRODUCER fails to submit the correct and accurate Reports of the </w:t>
      </w:r>
      <w:r w:rsidR="00B85E9C">
        <w:rPr>
          <w:rFonts w:ascii="Verdana" w:hAnsi="Verdana"/>
          <w:color w:val="000000"/>
          <w:sz w:val="16"/>
        </w:rPr>
        <w:t>Accounting Period</w:t>
      </w:r>
      <w:r>
        <w:rPr>
          <w:rFonts w:ascii="Verdana" w:hAnsi="Verdana"/>
          <w:color w:val="000000"/>
          <w:sz w:val="16"/>
        </w:rPr>
        <w:t xml:space="preserve"> to ETO no later than by the 10th January of the calendar year following the year of the Accounting Period, ETO will take no responsibility for the fulfillment of the duties of the PRODUCER, not supported by the Reports of the </w:t>
      </w:r>
      <w:r w:rsidR="00B85E9C">
        <w:rPr>
          <w:rFonts w:ascii="Verdana" w:hAnsi="Verdana"/>
          <w:color w:val="000000"/>
          <w:sz w:val="16"/>
        </w:rPr>
        <w:t>Accounting Period</w:t>
      </w:r>
      <w:r>
        <w:rPr>
          <w:rFonts w:ascii="Verdana" w:hAnsi="Verdana"/>
          <w:color w:val="000000"/>
          <w:sz w:val="16"/>
        </w:rPr>
        <w:t>.</w:t>
      </w:r>
    </w:p>
    <w:p w14:paraId="31590FC2" w14:textId="77777777" w:rsidR="003F11C3" w:rsidRPr="00696D44" w:rsidRDefault="003F11C3" w:rsidP="00A90317">
      <w:pPr>
        <w:rPr>
          <w:color w:val="000000"/>
        </w:rPr>
      </w:pPr>
    </w:p>
    <w:p w14:paraId="40BE452A" w14:textId="77777777" w:rsidR="00CD33BC" w:rsidRPr="00696D44" w:rsidRDefault="00696D44" w:rsidP="00696D44">
      <w:pPr>
        <w:pStyle w:val="Heading2"/>
        <w:numPr>
          <w:ilvl w:val="0"/>
          <w:numId w:val="19"/>
        </w:numPr>
        <w:rPr>
          <w:rFonts w:ascii="Verdana" w:hAnsi="Verdana"/>
          <w:i w:val="0"/>
          <w:color w:val="000000"/>
          <w:sz w:val="16"/>
          <w:szCs w:val="16"/>
        </w:rPr>
      </w:pPr>
      <w:r>
        <w:rPr>
          <w:rFonts w:ascii="Verdana" w:hAnsi="Verdana"/>
          <w:i w:val="0"/>
          <w:color w:val="000000"/>
          <w:sz w:val="16"/>
        </w:rPr>
        <w:t>REMUNERATION</w:t>
      </w:r>
    </w:p>
    <w:p w14:paraId="5E70453B" w14:textId="77777777" w:rsidR="00CD33BC" w:rsidRPr="00696D44" w:rsidRDefault="00CD33BC">
      <w:pPr>
        <w:jc w:val="both"/>
        <w:rPr>
          <w:rFonts w:ascii="Verdana" w:hAnsi="Verdana"/>
          <w:b/>
          <w:bCs/>
          <w:color w:val="000000"/>
          <w:sz w:val="16"/>
          <w:szCs w:val="16"/>
        </w:rPr>
      </w:pPr>
    </w:p>
    <w:p w14:paraId="141CD4A2" w14:textId="77777777" w:rsidR="00A8409E" w:rsidRPr="00696D44" w:rsidRDefault="00CD33BC"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The PRODUCER undertakes to pay to ETO remuneration for fulfillment of the duties taken over from the PRODUCER with the present Contract, which is calculated on the basis of ETO fees provided for in the </w:t>
      </w:r>
      <w:r>
        <w:rPr>
          <w:rFonts w:ascii="Verdana" w:hAnsi="Verdana"/>
          <w:b/>
          <w:color w:val="000000"/>
          <w:sz w:val="16"/>
        </w:rPr>
        <w:t xml:space="preserve">Annex </w:t>
      </w:r>
      <w:r w:rsidR="00B85E9C">
        <w:rPr>
          <w:rFonts w:ascii="Verdana" w:hAnsi="Verdana"/>
          <w:b/>
          <w:color w:val="000000"/>
          <w:sz w:val="16"/>
        </w:rPr>
        <w:t xml:space="preserve">3 </w:t>
      </w:r>
      <w:r w:rsidR="00B85E9C">
        <w:rPr>
          <w:rFonts w:ascii="Verdana" w:hAnsi="Verdana"/>
          <w:color w:val="000000"/>
          <w:sz w:val="16"/>
        </w:rPr>
        <w:t>and</w:t>
      </w:r>
      <w:r>
        <w:rPr>
          <w:rFonts w:ascii="Verdana" w:hAnsi="Verdana"/>
          <w:color w:val="000000"/>
          <w:sz w:val="16"/>
        </w:rPr>
        <w:t xml:space="preserve"> the data of the Report of the </w:t>
      </w:r>
      <w:r w:rsidR="00B85E9C">
        <w:rPr>
          <w:rFonts w:ascii="Verdana" w:hAnsi="Verdana"/>
          <w:color w:val="000000"/>
          <w:sz w:val="16"/>
        </w:rPr>
        <w:t>Accounting Period</w:t>
      </w:r>
      <w:r>
        <w:rPr>
          <w:rFonts w:ascii="Verdana" w:hAnsi="Verdana"/>
          <w:color w:val="000000"/>
          <w:sz w:val="16"/>
        </w:rPr>
        <w:t xml:space="preserve"> total of the fees calculated for the corresponding </w:t>
      </w:r>
      <w:r w:rsidR="008B463B">
        <w:rPr>
          <w:rFonts w:ascii="Verdana" w:hAnsi="Verdana"/>
          <w:color w:val="000000"/>
          <w:sz w:val="16"/>
        </w:rPr>
        <w:t>period</w:t>
      </w:r>
      <w:r>
        <w:rPr>
          <w:rFonts w:ascii="Verdana" w:hAnsi="Verdana"/>
          <w:color w:val="000000"/>
          <w:sz w:val="16"/>
        </w:rPr>
        <w:t xml:space="preserve"> specified by the type of the packaging (sales-, grouped- and transport packaging) and the materials. The following formula shall apply for the purpose of calculating the remuneration on the bases of types of packaging and packaging materials:</w:t>
      </w:r>
    </w:p>
    <w:p w14:paraId="3116096B" w14:textId="77777777" w:rsidR="00A8409E" w:rsidRPr="00696D44" w:rsidRDefault="00A8409E" w:rsidP="00A8409E">
      <w:pPr>
        <w:pStyle w:val="BodyTextIndent2"/>
        <w:ind w:firstLine="0"/>
        <w:rPr>
          <w:rFonts w:ascii="Verdana" w:hAnsi="Verdana"/>
          <w:b/>
          <w:color w:val="000000"/>
          <w:sz w:val="16"/>
          <w:szCs w:val="16"/>
        </w:rPr>
      </w:pPr>
    </w:p>
    <w:p w14:paraId="35741B0C" w14:textId="77777777" w:rsidR="00A8409E" w:rsidRPr="00696D44" w:rsidRDefault="00B85E9C" w:rsidP="00A8409E">
      <w:pPr>
        <w:pStyle w:val="BodyTextIndent2"/>
        <w:ind w:left="1440" w:firstLine="0"/>
        <w:rPr>
          <w:rFonts w:ascii="Verdana" w:hAnsi="Verdana"/>
          <w:b/>
          <w:i/>
          <w:iCs/>
          <w:color w:val="000000"/>
          <w:sz w:val="16"/>
          <w:szCs w:val="16"/>
        </w:rPr>
      </w:pPr>
      <w:r>
        <w:rPr>
          <w:rFonts w:ascii="Verdana" w:hAnsi="Verdana"/>
          <w:b/>
          <w:i/>
          <w:color w:val="000000"/>
          <w:sz w:val="16"/>
        </w:rPr>
        <w:t>[Recoverable</w:t>
      </w:r>
      <w:r w:rsidR="00A8409E">
        <w:rPr>
          <w:rFonts w:ascii="Verdana" w:hAnsi="Verdana"/>
          <w:b/>
          <w:i/>
          <w:color w:val="000000"/>
          <w:sz w:val="16"/>
        </w:rPr>
        <w:t xml:space="preserve"> quantity of the packaging sold by the PRODUCER specified by the type and material of the packaging in the corresponding Accounting </w:t>
      </w:r>
      <w:proofErr w:type="gramStart"/>
      <w:r w:rsidR="00A8409E">
        <w:rPr>
          <w:rFonts w:ascii="Verdana" w:hAnsi="Verdana"/>
          <w:b/>
          <w:i/>
          <w:color w:val="000000"/>
          <w:sz w:val="16"/>
        </w:rPr>
        <w:t>Period]¹</w:t>
      </w:r>
      <w:proofErr w:type="gramEnd"/>
      <w:r w:rsidR="00A8409E">
        <w:rPr>
          <w:rFonts w:ascii="Verdana" w:hAnsi="Verdana"/>
          <w:color w:val="000000"/>
          <w:sz w:val="16"/>
        </w:rPr>
        <w:t xml:space="preserve"> multiplied with </w:t>
      </w:r>
      <w:r w:rsidR="00A8409E">
        <w:rPr>
          <w:rFonts w:ascii="Verdana" w:hAnsi="Verdana"/>
          <w:b/>
          <w:i/>
          <w:color w:val="000000"/>
          <w:sz w:val="16"/>
        </w:rPr>
        <w:t xml:space="preserve">[ ETO fee for the corresponding type and material of the </w:t>
      </w:r>
      <w:proofErr w:type="gramStart"/>
      <w:r w:rsidR="00A8409E">
        <w:rPr>
          <w:rFonts w:ascii="Verdana" w:hAnsi="Verdana"/>
          <w:b/>
          <w:i/>
          <w:color w:val="000000"/>
          <w:sz w:val="16"/>
        </w:rPr>
        <w:t>packaging]²</w:t>
      </w:r>
      <w:proofErr w:type="gramEnd"/>
    </w:p>
    <w:p w14:paraId="423E78A5" w14:textId="77777777" w:rsidR="00A8409E" w:rsidRPr="00696D44" w:rsidRDefault="00A8409E" w:rsidP="00A8409E">
      <w:pPr>
        <w:pStyle w:val="FootnoteText"/>
        <w:rPr>
          <w:rFonts w:ascii="Verdana" w:hAnsi="Verdana"/>
          <w:b/>
          <w:color w:val="000000"/>
          <w:sz w:val="16"/>
          <w:szCs w:val="16"/>
        </w:rPr>
      </w:pPr>
    </w:p>
    <w:p w14:paraId="71A7313F" w14:textId="77777777" w:rsidR="00696D44" w:rsidRDefault="00A8409E" w:rsidP="00696D44">
      <w:pPr>
        <w:pStyle w:val="FootnoteText"/>
        <w:numPr>
          <w:ilvl w:val="0"/>
          <w:numId w:val="21"/>
        </w:numPr>
        <w:jc w:val="both"/>
        <w:rPr>
          <w:rFonts w:ascii="Verdana" w:hAnsi="Verdana"/>
          <w:color w:val="000000"/>
          <w:sz w:val="16"/>
          <w:szCs w:val="16"/>
        </w:rPr>
      </w:pPr>
      <w:r>
        <w:rPr>
          <w:rFonts w:ascii="Verdana" w:hAnsi="Verdana"/>
          <w:color w:val="000000"/>
          <w:sz w:val="16"/>
        </w:rPr>
        <w:t>the quantity of the packaging of the wrapped goods, and imported wrapped goods, sold within the Accounting Period by the PRODUCER, specified by type and material of the packaging, which has been placed in the market by the PRODUCER, and is recoverable by ETO according to the terms of the present Contract</w:t>
      </w:r>
    </w:p>
    <w:p w14:paraId="36193FE3" w14:textId="77777777" w:rsidR="00696D44" w:rsidRDefault="00696D44" w:rsidP="00696D44">
      <w:pPr>
        <w:pStyle w:val="FootnoteText"/>
        <w:ind w:left="2160"/>
        <w:jc w:val="both"/>
        <w:rPr>
          <w:rFonts w:ascii="Verdana" w:hAnsi="Verdana"/>
          <w:color w:val="000000"/>
          <w:sz w:val="16"/>
          <w:szCs w:val="16"/>
        </w:rPr>
      </w:pPr>
    </w:p>
    <w:p w14:paraId="01B4C701" w14:textId="77777777" w:rsidR="00A8409E" w:rsidRPr="00696D44" w:rsidRDefault="00A8409E" w:rsidP="00696D44">
      <w:pPr>
        <w:pStyle w:val="FootnoteText"/>
        <w:numPr>
          <w:ilvl w:val="0"/>
          <w:numId w:val="21"/>
        </w:numPr>
        <w:jc w:val="both"/>
        <w:rPr>
          <w:rFonts w:ascii="Verdana" w:hAnsi="Verdana"/>
          <w:color w:val="000000"/>
          <w:sz w:val="16"/>
          <w:szCs w:val="16"/>
        </w:rPr>
      </w:pPr>
      <w:r>
        <w:rPr>
          <w:rFonts w:ascii="Verdana" w:hAnsi="Verdana"/>
          <w:color w:val="000000"/>
          <w:sz w:val="16"/>
        </w:rPr>
        <w:t>ETO fee established in Annex 3 for the type and material of the corresponding packaging</w:t>
      </w:r>
    </w:p>
    <w:p w14:paraId="0F43152F" w14:textId="77777777" w:rsidR="00675B85" w:rsidRPr="00696D44" w:rsidRDefault="00675B85">
      <w:pPr>
        <w:pStyle w:val="BodyTextIndent2"/>
        <w:ind w:left="0" w:firstLine="0"/>
        <w:rPr>
          <w:rFonts w:ascii="Verdana" w:hAnsi="Verdana"/>
          <w:b/>
          <w:color w:val="000000"/>
          <w:sz w:val="16"/>
          <w:szCs w:val="16"/>
        </w:rPr>
      </w:pPr>
    </w:p>
    <w:p w14:paraId="1B9058D0"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The PRODUCER undertakes to pay the remuneration for the corresponding Accounting Period within eleven (11) calendar days as from issuing the corresponding invoice.</w:t>
      </w:r>
    </w:p>
    <w:p w14:paraId="0BABD88A" w14:textId="77777777" w:rsidR="00CD33BC" w:rsidRPr="00696D44" w:rsidRDefault="00CD33BC" w:rsidP="00696D44">
      <w:pPr>
        <w:pStyle w:val="BodyTextIndent2"/>
        <w:ind w:left="709" w:firstLine="0"/>
        <w:rPr>
          <w:rFonts w:ascii="Verdana" w:hAnsi="Verdana"/>
          <w:color w:val="000000"/>
          <w:sz w:val="16"/>
          <w:szCs w:val="16"/>
        </w:rPr>
      </w:pPr>
    </w:p>
    <w:p w14:paraId="5A9EE9B8" w14:textId="77777777" w:rsidR="00CD33BC" w:rsidRPr="00696D44" w:rsidRDefault="00413812"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Remuneration and service fees include, apart the expenditures resulting from collection/recovery of packaging and packaging waste, reporting/accounting expenses and all and any other expenses, made to fulfill the obligations, assumed from the PRODUCER under the Contract, also all and any ETO’s </w:t>
      </w:r>
      <w:r>
        <w:rPr>
          <w:rFonts w:ascii="Verdana" w:hAnsi="Verdana"/>
          <w:color w:val="000000"/>
          <w:sz w:val="16"/>
        </w:rPr>
        <w:lastRenderedPageBreak/>
        <w:t>administration and management expenses, resulting from the fulfilment of the aforementioned duties, and also expenses related to the use of the ETO trademark, specified in Annex 2. Value added tax will be added to all remuneration and all the service fees.</w:t>
      </w:r>
    </w:p>
    <w:p w14:paraId="1D790B8B" w14:textId="77777777" w:rsidR="00395A4C" w:rsidRPr="00696D44" w:rsidRDefault="00395A4C" w:rsidP="00696D44">
      <w:pPr>
        <w:ind w:left="709"/>
        <w:jc w:val="both"/>
        <w:rPr>
          <w:rFonts w:ascii="Verdana" w:hAnsi="Verdana"/>
          <w:color w:val="000000"/>
          <w:sz w:val="16"/>
          <w:szCs w:val="16"/>
        </w:rPr>
      </w:pPr>
    </w:p>
    <w:p w14:paraId="47BC82DA"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In case of delayed payment of the amounts provided for in the Contract, the PRODUCER undertakes to pay late interest 0.05% of the amount delayed for a day upon the request of ETO.</w:t>
      </w:r>
    </w:p>
    <w:p w14:paraId="25F4B73E" w14:textId="77777777" w:rsidR="004500DD" w:rsidRPr="00696D44" w:rsidRDefault="004500DD" w:rsidP="00696D44">
      <w:pPr>
        <w:ind w:left="709" w:hanging="720"/>
        <w:jc w:val="both"/>
        <w:rPr>
          <w:rFonts w:ascii="Verdana" w:hAnsi="Verdana"/>
          <w:color w:val="000000"/>
          <w:sz w:val="16"/>
          <w:szCs w:val="16"/>
        </w:rPr>
      </w:pPr>
    </w:p>
    <w:p w14:paraId="38269B64" w14:textId="77777777" w:rsidR="00687F61" w:rsidRPr="00696D44" w:rsidRDefault="004500DD"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In case of introduction of later amendments to the Report of the </w:t>
      </w:r>
      <w:r w:rsidR="00B85E9C">
        <w:rPr>
          <w:rFonts w:ascii="Verdana" w:hAnsi="Verdana"/>
          <w:color w:val="000000"/>
          <w:sz w:val="16"/>
        </w:rPr>
        <w:t>Accounting Period</w:t>
      </w:r>
      <w:r>
        <w:rPr>
          <w:rFonts w:ascii="Verdana" w:hAnsi="Verdana"/>
          <w:color w:val="000000"/>
          <w:sz w:val="16"/>
        </w:rPr>
        <w:t xml:space="preserve">, as specified in clause 3.7, ETO will submit an additional invoice or credit invoice to match the amended Report of the </w:t>
      </w:r>
      <w:r w:rsidR="00B85E9C">
        <w:rPr>
          <w:rFonts w:ascii="Verdana" w:hAnsi="Verdana"/>
          <w:color w:val="000000"/>
          <w:sz w:val="16"/>
        </w:rPr>
        <w:t>Accounting Period</w:t>
      </w:r>
      <w:r>
        <w:rPr>
          <w:rFonts w:ascii="Verdana" w:hAnsi="Verdana"/>
          <w:color w:val="000000"/>
          <w:sz w:val="16"/>
        </w:rPr>
        <w:t>.</w:t>
      </w:r>
    </w:p>
    <w:p w14:paraId="3C242B50" w14:textId="77777777" w:rsidR="00567B5C" w:rsidRPr="00696D44" w:rsidRDefault="00567B5C" w:rsidP="00696D44">
      <w:pPr>
        <w:ind w:left="709"/>
        <w:jc w:val="both"/>
        <w:rPr>
          <w:rFonts w:ascii="Verdana" w:hAnsi="Verdana"/>
          <w:b/>
          <w:color w:val="000000"/>
          <w:sz w:val="16"/>
          <w:szCs w:val="16"/>
        </w:rPr>
      </w:pPr>
    </w:p>
    <w:p w14:paraId="529E69B0" w14:textId="77777777" w:rsidR="00BE1F6E" w:rsidRPr="00696D44" w:rsidRDefault="00BE1F6E">
      <w:pPr>
        <w:pStyle w:val="Heading2"/>
        <w:rPr>
          <w:rFonts w:ascii="Verdana" w:hAnsi="Verdana"/>
          <w:i w:val="0"/>
          <w:color w:val="000000"/>
          <w:sz w:val="16"/>
          <w:szCs w:val="16"/>
        </w:rPr>
      </w:pPr>
    </w:p>
    <w:p w14:paraId="224965AC" w14:textId="77777777" w:rsidR="00CD33BC" w:rsidRPr="00696D44" w:rsidRDefault="00CD33BC" w:rsidP="00696D44">
      <w:pPr>
        <w:pStyle w:val="Heading2"/>
        <w:numPr>
          <w:ilvl w:val="0"/>
          <w:numId w:val="19"/>
        </w:numPr>
        <w:rPr>
          <w:rFonts w:ascii="Verdana" w:hAnsi="Verdana"/>
          <w:i w:val="0"/>
          <w:color w:val="000000"/>
          <w:sz w:val="16"/>
          <w:szCs w:val="16"/>
        </w:rPr>
      </w:pPr>
      <w:r>
        <w:rPr>
          <w:rFonts w:ascii="Verdana" w:hAnsi="Verdana"/>
          <w:i w:val="0"/>
          <w:color w:val="000000"/>
          <w:sz w:val="16"/>
        </w:rPr>
        <w:t>USE OF THE TRADEMARK OF ETO</w:t>
      </w:r>
    </w:p>
    <w:p w14:paraId="74CE3E10" w14:textId="77777777" w:rsidR="00CD33BC" w:rsidRPr="00696D44" w:rsidRDefault="00CD33BC">
      <w:pPr>
        <w:jc w:val="both"/>
        <w:rPr>
          <w:rFonts w:ascii="Verdana" w:hAnsi="Verdana"/>
          <w:color w:val="000000"/>
          <w:sz w:val="16"/>
          <w:szCs w:val="16"/>
        </w:rPr>
      </w:pPr>
    </w:p>
    <w:p w14:paraId="272FF010" w14:textId="77777777" w:rsidR="0037420E" w:rsidRPr="00696D44" w:rsidRDefault="0037420E" w:rsidP="00696D44">
      <w:pPr>
        <w:pStyle w:val="BodyTextIndent2"/>
        <w:numPr>
          <w:ilvl w:val="1"/>
          <w:numId w:val="19"/>
        </w:numPr>
        <w:ind w:left="709"/>
        <w:rPr>
          <w:rFonts w:ascii="Verdana" w:hAnsi="Verdana"/>
          <w:color w:val="000000"/>
          <w:sz w:val="16"/>
          <w:szCs w:val="16"/>
        </w:rPr>
      </w:pPr>
      <w:r>
        <w:rPr>
          <w:rFonts w:ascii="Verdana" w:hAnsi="Verdana"/>
          <w:color w:val="000000"/>
          <w:sz w:val="16"/>
        </w:rPr>
        <w:t xml:space="preserve">The PRODUCER shall have the right to use the ETO trademark according to the terms and conditions, specified in </w:t>
      </w:r>
      <w:r>
        <w:rPr>
          <w:rFonts w:ascii="Verdana" w:hAnsi="Verdana"/>
          <w:b/>
          <w:color w:val="000000"/>
          <w:sz w:val="16"/>
        </w:rPr>
        <w:t>Annex 2</w:t>
      </w:r>
      <w:r>
        <w:rPr>
          <w:rFonts w:ascii="Verdana" w:hAnsi="Verdana"/>
          <w:color w:val="000000"/>
          <w:sz w:val="16"/>
        </w:rPr>
        <w:t xml:space="preserve"> of the Contract, unless the ETO Trademark Licence Agreement has been cancelled upon the terms and conditions, specified in Annex 2.</w:t>
      </w:r>
    </w:p>
    <w:p w14:paraId="75196037" w14:textId="77777777" w:rsidR="0095299B" w:rsidRPr="00696D44" w:rsidRDefault="0095299B">
      <w:pPr>
        <w:jc w:val="both"/>
        <w:rPr>
          <w:rFonts w:ascii="Verdana" w:hAnsi="Verdana"/>
          <w:color w:val="000000"/>
          <w:sz w:val="16"/>
          <w:szCs w:val="16"/>
        </w:rPr>
      </w:pPr>
    </w:p>
    <w:p w14:paraId="698D05FB" w14:textId="77777777" w:rsidR="00BE1F6E" w:rsidRPr="00696D44" w:rsidRDefault="00BE1F6E">
      <w:pPr>
        <w:pStyle w:val="BodyTextIndent2"/>
        <w:ind w:left="0" w:firstLine="0"/>
        <w:rPr>
          <w:rFonts w:ascii="Verdana" w:hAnsi="Verdana"/>
          <w:b/>
          <w:bCs/>
          <w:color w:val="000000"/>
          <w:sz w:val="16"/>
          <w:szCs w:val="16"/>
        </w:rPr>
      </w:pPr>
    </w:p>
    <w:p w14:paraId="622B4C84" w14:textId="77777777" w:rsidR="00CD33BC" w:rsidRPr="00696D44" w:rsidRDefault="00696D44" w:rsidP="00696D44">
      <w:pPr>
        <w:pStyle w:val="BodyTextIndent2"/>
        <w:numPr>
          <w:ilvl w:val="0"/>
          <w:numId w:val="19"/>
        </w:numPr>
        <w:rPr>
          <w:rFonts w:ascii="Verdana" w:hAnsi="Verdana"/>
          <w:b/>
          <w:bCs/>
          <w:color w:val="000000"/>
          <w:sz w:val="16"/>
          <w:szCs w:val="16"/>
        </w:rPr>
      </w:pPr>
      <w:r>
        <w:rPr>
          <w:rFonts w:ascii="Verdana" w:hAnsi="Verdana"/>
          <w:b/>
          <w:color w:val="000000"/>
          <w:sz w:val="16"/>
        </w:rPr>
        <w:t>LIABILITY</w:t>
      </w:r>
    </w:p>
    <w:p w14:paraId="32235818" w14:textId="77777777" w:rsidR="00CD33BC" w:rsidRPr="00696D44" w:rsidRDefault="00CD33BC">
      <w:pPr>
        <w:pStyle w:val="BodyText2"/>
        <w:overflowPunct w:val="0"/>
        <w:autoSpaceDE w:val="0"/>
        <w:autoSpaceDN w:val="0"/>
        <w:adjustRightInd w:val="0"/>
        <w:textAlignment w:val="baseline"/>
        <w:rPr>
          <w:rFonts w:ascii="Verdana" w:hAnsi="Verdana"/>
          <w:color w:val="000000"/>
          <w:sz w:val="16"/>
          <w:szCs w:val="16"/>
        </w:rPr>
      </w:pPr>
    </w:p>
    <w:p w14:paraId="10F75907" w14:textId="77777777" w:rsidR="00CD33BC" w:rsidRPr="00696D44" w:rsidRDefault="0095299B"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Parties are liable for violation of the present Contract, except for the violation of the Contract arising from force majeure. ETO is not liable for the violation of the Contract in case the violation was caused by activity / inactivity of the PRODUCER.</w:t>
      </w:r>
    </w:p>
    <w:p w14:paraId="7C1F1FE1" w14:textId="77777777" w:rsidR="00CD33BC" w:rsidRPr="00696D44" w:rsidRDefault="00CD33BC" w:rsidP="00696D44">
      <w:pPr>
        <w:ind w:left="709"/>
        <w:jc w:val="both"/>
        <w:rPr>
          <w:rFonts w:ascii="Verdana" w:hAnsi="Verdana"/>
          <w:b/>
          <w:color w:val="000000"/>
          <w:sz w:val="16"/>
          <w:szCs w:val="16"/>
        </w:rPr>
      </w:pPr>
    </w:p>
    <w:p w14:paraId="5116FFBC" w14:textId="77777777" w:rsidR="008F72DB" w:rsidRPr="00696D44" w:rsidRDefault="008F72DB"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 xml:space="preserve">The PRODUCER will undertake to compensate ETO all and any damages, which the latter may suffer as the consequence of inaccurate or insufficient Report of the </w:t>
      </w:r>
      <w:r w:rsidR="00B85E9C">
        <w:rPr>
          <w:rFonts w:ascii="Verdana" w:hAnsi="Verdana"/>
          <w:b w:val="0"/>
          <w:color w:val="000000"/>
          <w:sz w:val="16"/>
        </w:rPr>
        <w:t>Accounting Period</w:t>
      </w:r>
      <w:r>
        <w:rPr>
          <w:rFonts w:ascii="Verdana" w:hAnsi="Verdana"/>
          <w:b w:val="0"/>
          <w:color w:val="000000"/>
          <w:sz w:val="16"/>
        </w:rPr>
        <w:t xml:space="preserve"> or the PRODUCER’s failure to produce such report, incl. damages resulting from financial claims, brought against ETO by an entity, conducting supervision or imposed by the Tax and Customs Board, incl. excise duty claims, fines, penalties, etc.</w:t>
      </w:r>
    </w:p>
    <w:p w14:paraId="7A5DB904" w14:textId="77777777" w:rsidR="002E4C39" w:rsidRDefault="002E4C39">
      <w:pPr>
        <w:pStyle w:val="BodyTextIndent2"/>
        <w:ind w:left="0" w:firstLine="0"/>
        <w:rPr>
          <w:rFonts w:ascii="Verdana" w:hAnsi="Verdana"/>
          <w:b/>
          <w:bCs/>
          <w:color w:val="000000"/>
          <w:sz w:val="16"/>
          <w:szCs w:val="16"/>
        </w:rPr>
      </w:pPr>
    </w:p>
    <w:p w14:paraId="788FD9F7" w14:textId="77777777" w:rsidR="00696D44" w:rsidRPr="00696D44" w:rsidRDefault="00696D44">
      <w:pPr>
        <w:pStyle w:val="BodyTextIndent2"/>
        <w:ind w:left="0" w:firstLine="0"/>
        <w:rPr>
          <w:rFonts w:ascii="Verdana" w:hAnsi="Verdana"/>
          <w:b/>
          <w:color w:val="000000"/>
          <w:sz w:val="16"/>
          <w:szCs w:val="16"/>
        </w:rPr>
      </w:pPr>
    </w:p>
    <w:p w14:paraId="41A9E153" w14:textId="77777777" w:rsidR="00CD33BC" w:rsidRPr="00696D44" w:rsidRDefault="00CD33BC" w:rsidP="00696D44">
      <w:pPr>
        <w:pStyle w:val="BodyTextIndent2"/>
        <w:numPr>
          <w:ilvl w:val="0"/>
          <w:numId w:val="19"/>
        </w:numPr>
        <w:rPr>
          <w:rFonts w:ascii="Verdana" w:hAnsi="Verdana"/>
          <w:b/>
          <w:bCs/>
          <w:color w:val="000000"/>
          <w:sz w:val="16"/>
          <w:szCs w:val="16"/>
        </w:rPr>
      </w:pPr>
      <w:r>
        <w:rPr>
          <w:rFonts w:ascii="Verdana" w:hAnsi="Verdana"/>
          <w:b/>
          <w:color w:val="000000"/>
          <w:sz w:val="16"/>
        </w:rPr>
        <w:t>ENFORCEMENT, AMENDMENT AND CANCELLATION OF THE CONTRACT</w:t>
      </w:r>
    </w:p>
    <w:p w14:paraId="2D360C17" w14:textId="77777777" w:rsidR="00CD33BC" w:rsidRPr="00696D44" w:rsidRDefault="00CD33BC">
      <w:pPr>
        <w:pStyle w:val="BodyTextIndent2"/>
        <w:ind w:left="0" w:firstLine="0"/>
        <w:rPr>
          <w:rFonts w:ascii="Verdana" w:hAnsi="Verdana"/>
          <w:b/>
          <w:color w:val="000000"/>
          <w:sz w:val="16"/>
          <w:szCs w:val="16"/>
        </w:rPr>
      </w:pPr>
    </w:p>
    <w:p w14:paraId="0D7A8728" w14:textId="77777777" w:rsidR="00CD33BC" w:rsidRPr="00696D44" w:rsidRDefault="00CD33BC"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Contract will enter into force Contract after being signed by the Parties. Accounting and reporting provisions of the Contract may be enforced ex tunc, to cover the duties of the Parties as of the date for the beginning of the Accounting Period, which can’t be earlier than the date of beginning of the quarter for the conclusion of the Contract.</w:t>
      </w:r>
    </w:p>
    <w:p w14:paraId="309FB0DF" w14:textId="77777777" w:rsidR="004D3BA0" w:rsidRPr="00696D44" w:rsidRDefault="004D3BA0" w:rsidP="00696D44">
      <w:pPr>
        <w:pStyle w:val="BodyTextIndent2"/>
        <w:ind w:left="709" w:firstLine="0"/>
        <w:rPr>
          <w:rFonts w:ascii="Verdana" w:hAnsi="Verdana"/>
          <w:color w:val="000000"/>
          <w:sz w:val="16"/>
          <w:szCs w:val="16"/>
        </w:rPr>
      </w:pPr>
    </w:p>
    <w:p w14:paraId="79511C59" w14:textId="77777777" w:rsidR="004D3BA0" w:rsidRPr="00696D44" w:rsidRDefault="004D3BA0"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The provisions of the Contract may be changed only in the written agreement of the Parties, except when provided otherwise in the present Contract. In the following cases, ETO shall have the right for unilateral amendment of the Contract and annexes thereto:</w:t>
      </w:r>
    </w:p>
    <w:p w14:paraId="37B96B28" w14:textId="77777777" w:rsidR="004500DD" w:rsidRPr="00696D44" w:rsidRDefault="004500DD" w:rsidP="004D3BA0">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5F50BBDD" w14:textId="77777777" w:rsidR="004500DD" w:rsidRPr="00696D44" w:rsidRDefault="004500DD" w:rsidP="00696D44">
      <w:pPr>
        <w:pStyle w:val="BodyText2"/>
        <w:numPr>
          <w:ilvl w:val="2"/>
          <w:numId w:val="19"/>
        </w:numPr>
        <w:rPr>
          <w:rFonts w:ascii="Verdana" w:hAnsi="Verdana"/>
          <w:b w:val="0"/>
          <w:bCs w:val="0"/>
          <w:color w:val="000000"/>
          <w:sz w:val="16"/>
          <w:szCs w:val="16"/>
        </w:rPr>
      </w:pPr>
      <w:r>
        <w:rPr>
          <w:rFonts w:ascii="Verdana" w:hAnsi="Verdana"/>
          <w:b w:val="0"/>
          <w:color w:val="000000"/>
          <w:sz w:val="16"/>
        </w:rPr>
        <w:t>Report form, attached as Annex 1, if this will be required as the consequence of law amendments or for the purposes of more efficient organisation of ETO’s recovery system. ETO will undertake to send the new form of the Report to the PRODUCER no later than two (2) months before the new form of the Report is enforced;</w:t>
      </w:r>
    </w:p>
    <w:p w14:paraId="3744016D" w14:textId="77777777" w:rsidR="004500DD" w:rsidRPr="00696D44" w:rsidRDefault="004500DD" w:rsidP="004D3BA0">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46F77AE7" w14:textId="77777777" w:rsidR="004500DD" w:rsidRPr="00696D44" w:rsidRDefault="004500DD" w:rsidP="00696D44">
      <w:pPr>
        <w:pStyle w:val="BodyText2"/>
        <w:numPr>
          <w:ilvl w:val="2"/>
          <w:numId w:val="19"/>
        </w:numPr>
        <w:rPr>
          <w:rFonts w:ascii="Verdana" w:hAnsi="Verdana"/>
          <w:color w:val="000000"/>
          <w:sz w:val="16"/>
          <w:szCs w:val="16"/>
        </w:rPr>
      </w:pPr>
      <w:r>
        <w:rPr>
          <w:rFonts w:ascii="Verdana" w:hAnsi="Verdana"/>
          <w:b w:val="0"/>
          <w:color w:val="000000"/>
          <w:sz w:val="16"/>
        </w:rPr>
        <w:t>With respect of service fees, specified in Annex 3, provided that expenses, specified in clause 4.3, will change. The PRODUCER must be notified of service fees being decreased at least 1 (one) day in advance. The PRODUCER must be notified of service fees being increased at least for three (3) calendar months in advance. The notice must set out the adjusted service fees and the justification for their adjustment.</w:t>
      </w:r>
    </w:p>
    <w:p w14:paraId="1F32D4A0" w14:textId="77777777" w:rsidR="00932AC6" w:rsidRPr="00696D44" w:rsidRDefault="00932AC6" w:rsidP="004500DD">
      <w:pPr>
        <w:pStyle w:val="BodyText2"/>
        <w:ind w:left="2124" w:hanging="1416"/>
        <w:rPr>
          <w:rFonts w:ascii="Verdana" w:hAnsi="Verdana"/>
          <w:b w:val="0"/>
          <w:bCs w:val="0"/>
          <w:color w:val="000000"/>
          <w:sz w:val="16"/>
          <w:szCs w:val="16"/>
        </w:rPr>
      </w:pPr>
    </w:p>
    <w:p w14:paraId="7C13B665" w14:textId="77777777" w:rsidR="004500DD" w:rsidRPr="00696D44" w:rsidRDefault="00932AC6" w:rsidP="00696D44">
      <w:pPr>
        <w:pStyle w:val="BodyText2"/>
        <w:numPr>
          <w:ilvl w:val="2"/>
          <w:numId w:val="19"/>
        </w:numPr>
        <w:rPr>
          <w:rFonts w:ascii="Verdana" w:hAnsi="Verdana"/>
          <w:b w:val="0"/>
          <w:bCs w:val="0"/>
          <w:color w:val="000000"/>
          <w:sz w:val="16"/>
          <w:szCs w:val="16"/>
        </w:rPr>
      </w:pPr>
      <w:r>
        <w:rPr>
          <w:rFonts w:ascii="Verdana" w:hAnsi="Verdana"/>
          <w:b w:val="0"/>
          <w:color w:val="000000"/>
          <w:sz w:val="16"/>
        </w:rPr>
        <w:t>Regarding other terms and conditions of the Contract in case this will be required by law amendments or official interpretation assigned to such provisions. Amendments will be formalised as an annex to the Contract and the PRODUCER must be notified of such amendments at least for three (3) calendar months in advance. The notice must set out the justification for such amendments.</w:t>
      </w:r>
    </w:p>
    <w:p w14:paraId="1B492A58" w14:textId="77777777" w:rsidR="00687F61" w:rsidRPr="00696D44" w:rsidRDefault="00687F61">
      <w:pPr>
        <w:pStyle w:val="BodyText2"/>
        <w:overflowPunct w:val="0"/>
        <w:autoSpaceDE w:val="0"/>
        <w:autoSpaceDN w:val="0"/>
        <w:adjustRightInd w:val="0"/>
        <w:ind w:left="720" w:hanging="720"/>
        <w:textAlignment w:val="baseline"/>
        <w:rPr>
          <w:rFonts w:ascii="Verdana" w:hAnsi="Verdana"/>
          <w:b w:val="0"/>
          <w:color w:val="000000"/>
          <w:sz w:val="16"/>
          <w:szCs w:val="16"/>
        </w:rPr>
      </w:pPr>
    </w:p>
    <w:p w14:paraId="60EA29F0" w14:textId="77777777" w:rsidR="00CD33BC" w:rsidRPr="00696D44" w:rsidRDefault="00CD33BC" w:rsidP="00696D44">
      <w:pPr>
        <w:pStyle w:val="BodyText2"/>
        <w:numPr>
          <w:ilvl w:val="1"/>
          <w:numId w:val="19"/>
        </w:numPr>
        <w:overflowPunct w:val="0"/>
        <w:autoSpaceDE w:val="0"/>
        <w:autoSpaceDN w:val="0"/>
        <w:adjustRightInd w:val="0"/>
        <w:ind w:left="709"/>
        <w:textAlignment w:val="baseline"/>
        <w:rPr>
          <w:rFonts w:ascii="Verdana" w:hAnsi="Verdana"/>
          <w:b w:val="0"/>
          <w:color w:val="000000"/>
          <w:sz w:val="16"/>
          <w:szCs w:val="16"/>
        </w:rPr>
      </w:pPr>
      <w:r>
        <w:rPr>
          <w:rFonts w:ascii="Verdana" w:hAnsi="Verdana"/>
          <w:b w:val="0"/>
          <w:color w:val="000000"/>
          <w:sz w:val="16"/>
        </w:rPr>
        <w:t>In case not otherwise provided in the Contract, the PRODUCER is entitled to cancel the Contract on regular basis by giving a notification at least for three (3) calendar months in advance. In the case of unilateral amendment of the Contract, as specified in clause 7.2 of the Contract, the PRODUCER is entitled to cancel the Contract on regular basis by giving a notification at least for two (2) calendar months in advance.</w:t>
      </w:r>
    </w:p>
    <w:p w14:paraId="1257D054" w14:textId="77777777" w:rsidR="00CD33BC" w:rsidRPr="00696D44" w:rsidRDefault="00CD33BC" w:rsidP="00696D44">
      <w:pPr>
        <w:pStyle w:val="BodyText2"/>
        <w:overflowPunct w:val="0"/>
        <w:autoSpaceDE w:val="0"/>
        <w:autoSpaceDN w:val="0"/>
        <w:adjustRightInd w:val="0"/>
        <w:ind w:left="709"/>
        <w:textAlignment w:val="baseline"/>
        <w:rPr>
          <w:rFonts w:ascii="Verdana" w:hAnsi="Verdana"/>
          <w:b w:val="0"/>
          <w:color w:val="000000"/>
          <w:sz w:val="16"/>
          <w:szCs w:val="16"/>
        </w:rPr>
      </w:pPr>
    </w:p>
    <w:p w14:paraId="4DDFEED2" w14:textId="77777777" w:rsidR="00585588" w:rsidRPr="00696D44" w:rsidRDefault="002E4C39" w:rsidP="00696D44">
      <w:pPr>
        <w:pStyle w:val="BodyTextIndent2"/>
        <w:numPr>
          <w:ilvl w:val="1"/>
          <w:numId w:val="19"/>
        </w:numPr>
        <w:ind w:left="709"/>
        <w:rPr>
          <w:rFonts w:ascii="Verdana" w:hAnsi="Verdana"/>
          <w:color w:val="000000"/>
          <w:sz w:val="16"/>
          <w:szCs w:val="16"/>
        </w:rPr>
      </w:pPr>
      <w:r>
        <w:rPr>
          <w:rFonts w:ascii="Verdana" w:hAnsi="Verdana"/>
          <w:color w:val="000000"/>
          <w:sz w:val="16"/>
        </w:rPr>
        <w:t>The Party is entitled to cancel the Contract on extraordinary basis in the cases provided for in the Law of Obligations Act.</w:t>
      </w:r>
    </w:p>
    <w:p w14:paraId="22D9D2FF" w14:textId="77777777" w:rsidR="00BE1F6E" w:rsidRDefault="00BE1F6E" w:rsidP="00696D44">
      <w:pPr>
        <w:pStyle w:val="BodyTextIndent2"/>
        <w:ind w:left="709" w:firstLine="0"/>
        <w:rPr>
          <w:rFonts w:ascii="Verdana" w:hAnsi="Verdana"/>
          <w:b/>
          <w:color w:val="000000"/>
          <w:sz w:val="16"/>
          <w:szCs w:val="16"/>
        </w:rPr>
      </w:pPr>
    </w:p>
    <w:p w14:paraId="198038E9" w14:textId="77777777" w:rsidR="00B44FC3" w:rsidRPr="00696D44" w:rsidRDefault="00B44FC3" w:rsidP="00696D44">
      <w:pPr>
        <w:pStyle w:val="BodyTextIndent2"/>
        <w:ind w:left="709" w:firstLine="0"/>
        <w:rPr>
          <w:rFonts w:ascii="Verdana" w:hAnsi="Verdana"/>
          <w:b/>
          <w:color w:val="000000"/>
          <w:sz w:val="16"/>
          <w:szCs w:val="16"/>
        </w:rPr>
      </w:pPr>
    </w:p>
    <w:p w14:paraId="671405EE" w14:textId="77777777" w:rsidR="002E4C39" w:rsidRPr="00696D44" w:rsidRDefault="002E4C39">
      <w:pPr>
        <w:pStyle w:val="BodyTextIndent2"/>
        <w:ind w:left="0" w:firstLine="0"/>
        <w:rPr>
          <w:rFonts w:ascii="Verdana" w:hAnsi="Verdana"/>
          <w:b/>
          <w:color w:val="000000"/>
          <w:sz w:val="16"/>
          <w:szCs w:val="16"/>
        </w:rPr>
      </w:pPr>
    </w:p>
    <w:p w14:paraId="063459A6" w14:textId="77777777" w:rsidR="00CD33BC" w:rsidRPr="00696D44" w:rsidRDefault="00CD33BC" w:rsidP="00696D44">
      <w:pPr>
        <w:pStyle w:val="BodyTextIndent2"/>
        <w:numPr>
          <w:ilvl w:val="0"/>
          <w:numId w:val="19"/>
        </w:numPr>
        <w:rPr>
          <w:rFonts w:ascii="Verdana" w:hAnsi="Verdana"/>
          <w:b/>
          <w:color w:val="000000"/>
          <w:sz w:val="16"/>
          <w:szCs w:val="16"/>
        </w:rPr>
      </w:pPr>
      <w:r>
        <w:rPr>
          <w:rFonts w:ascii="Verdana" w:hAnsi="Verdana"/>
          <w:b/>
          <w:color w:val="000000"/>
          <w:sz w:val="16"/>
        </w:rPr>
        <w:t>INFORMATION</w:t>
      </w:r>
    </w:p>
    <w:p w14:paraId="215FF525" w14:textId="77777777" w:rsidR="00CD33BC" w:rsidRPr="00696D44" w:rsidRDefault="00CD33BC">
      <w:pPr>
        <w:pStyle w:val="BodyTextIndent2"/>
        <w:ind w:left="0" w:firstLine="0"/>
        <w:rPr>
          <w:rFonts w:ascii="Verdana" w:hAnsi="Verdana"/>
          <w:color w:val="000000"/>
          <w:sz w:val="16"/>
          <w:szCs w:val="16"/>
        </w:rPr>
      </w:pPr>
    </w:p>
    <w:p w14:paraId="794C5CFC" w14:textId="77777777" w:rsidR="00CD33BC" w:rsidRPr="00696D44" w:rsidRDefault="00CD33BC" w:rsidP="00696D44">
      <w:pPr>
        <w:pStyle w:val="ListParagraph"/>
        <w:numPr>
          <w:ilvl w:val="1"/>
          <w:numId w:val="19"/>
        </w:numPr>
        <w:jc w:val="both"/>
        <w:rPr>
          <w:rFonts w:ascii="Verdana" w:hAnsi="Verdana"/>
          <w:color w:val="000000"/>
          <w:sz w:val="16"/>
          <w:szCs w:val="16"/>
        </w:rPr>
      </w:pPr>
      <w:r>
        <w:rPr>
          <w:rFonts w:ascii="Verdana" w:hAnsi="Verdana"/>
          <w:color w:val="000000"/>
          <w:sz w:val="16"/>
        </w:rPr>
        <w:lastRenderedPageBreak/>
        <w:t>The official contacts / addresses of the Parties for fulfillment of the Contract, including delivery of any information for the purpose of negotiations or sending notice, are as follows:</w:t>
      </w:r>
    </w:p>
    <w:p w14:paraId="019839DE" w14:textId="77777777" w:rsidR="00CD33BC" w:rsidRPr="00696D44" w:rsidRDefault="00CD33BC">
      <w:pPr>
        <w:rPr>
          <w:rFonts w:ascii="Verdana" w:hAnsi="Verdana"/>
          <w:color w:val="000000"/>
          <w:sz w:val="16"/>
          <w:szCs w:val="16"/>
        </w:rPr>
      </w:pPr>
    </w:p>
    <w:p w14:paraId="47F0B91D" w14:textId="77777777" w:rsidR="00696D44" w:rsidRDefault="00696D44" w:rsidP="00696D44">
      <w:pPr>
        <w:pStyle w:val="ListParagraph"/>
        <w:numPr>
          <w:ilvl w:val="2"/>
          <w:numId w:val="19"/>
        </w:numPr>
        <w:rPr>
          <w:rFonts w:ascii="Verdana" w:hAnsi="Verdana"/>
          <w:color w:val="000000"/>
          <w:sz w:val="16"/>
          <w:szCs w:val="16"/>
        </w:rPr>
      </w:pPr>
      <w:r>
        <w:rPr>
          <w:rFonts w:ascii="Verdana" w:hAnsi="Verdana"/>
          <w:color w:val="000000"/>
          <w:sz w:val="16"/>
        </w:rPr>
        <w:t>ETO:</w:t>
      </w:r>
    </w:p>
    <w:p w14:paraId="78FA619A" w14:textId="77777777" w:rsidR="00696D44" w:rsidRDefault="00CD33BC" w:rsidP="00696D44">
      <w:pPr>
        <w:pStyle w:val="ListParagraph"/>
        <w:numPr>
          <w:ilvl w:val="2"/>
          <w:numId w:val="31"/>
        </w:numPr>
        <w:rPr>
          <w:rFonts w:ascii="Verdana" w:hAnsi="Verdana"/>
          <w:color w:val="000000"/>
          <w:sz w:val="16"/>
          <w:szCs w:val="16"/>
        </w:rPr>
      </w:pPr>
      <w:r>
        <w:rPr>
          <w:rFonts w:ascii="Verdana" w:hAnsi="Verdana"/>
          <w:color w:val="000000"/>
          <w:sz w:val="16"/>
        </w:rPr>
        <w:t>Address: Mustamäe tee 24, Tallinn 10621</w:t>
      </w:r>
    </w:p>
    <w:p w14:paraId="387F54F8" w14:textId="77777777" w:rsidR="00696D44" w:rsidRPr="00696D44" w:rsidRDefault="00CD33BC" w:rsidP="00696D44">
      <w:pPr>
        <w:pStyle w:val="ListParagraph"/>
        <w:numPr>
          <w:ilvl w:val="2"/>
          <w:numId w:val="31"/>
        </w:numPr>
        <w:rPr>
          <w:rFonts w:ascii="Verdana" w:hAnsi="Verdana"/>
          <w:color w:val="000000"/>
          <w:sz w:val="16"/>
          <w:szCs w:val="16"/>
        </w:rPr>
      </w:pPr>
      <w:r>
        <w:rPr>
          <w:rFonts w:ascii="Verdana" w:hAnsi="Verdana"/>
          <w:color w:val="000000"/>
          <w:sz w:val="16"/>
        </w:rPr>
        <w:t xml:space="preserve">E-mail: </w:t>
      </w:r>
      <w:r>
        <w:rPr>
          <w:rStyle w:val="Hyperlink"/>
          <w:rFonts w:ascii="Verdana" w:hAnsi="Verdana"/>
          <w:color w:val="000000"/>
          <w:sz w:val="16"/>
        </w:rPr>
        <w:t>eto@eto.ee</w:t>
      </w:r>
    </w:p>
    <w:p w14:paraId="07EB8A09" w14:textId="77777777" w:rsidR="00CD33BC" w:rsidRPr="00696D44" w:rsidRDefault="00CF7108" w:rsidP="00696D44">
      <w:pPr>
        <w:pStyle w:val="ListParagraph"/>
        <w:numPr>
          <w:ilvl w:val="2"/>
          <w:numId w:val="31"/>
        </w:numPr>
        <w:rPr>
          <w:rFonts w:ascii="Verdana" w:hAnsi="Verdana"/>
          <w:color w:val="000000"/>
          <w:sz w:val="16"/>
          <w:szCs w:val="16"/>
        </w:rPr>
      </w:pPr>
      <w:r>
        <w:rPr>
          <w:rFonts w:ascii="Verdana" w:hAnsi="Verdana"/>
          <w:color w:val="000000"/>
          <w:sz w:val="16"/>
        </w:rPr>
        <w:t>Phone: +372 640 32 40</w:t>
      </w:r>
    </w:p>
    <w:p w14:paraId="721B29DF" w14:textId="77777777" w:rsidR="00CD33BC" w:rsidRPr="00696D44" w:rsidRDefault="00CD33BC" w:rsidP="00696D44">
      <w:pPr>
        <w:rPr>
          <w:rFonts w:ascii="Verdana" w:hAnsi="Verdana"/>
          <w:b/>
          <w:color w:val="000000"/>
          <w:sz w:val="16"/>
          <w:szCs w:val="16"/>
        </w:rPr>
      </w:pPr>
    </w:p>
    <w:p w14:paraId="17224F78" w14:textId="77777777" w:rsidR="00CD33BC" w:rsidRPr="00696D44" w:rsidRDefault="00CD33BC" w:rsidP="00696D44">
      <w:pPr>
        <w:pStyle w:val="ListParagraph"/>
        <w:numPr>
          <w:ilvl w:val="2"/>
          <w:numId w:val="19"/>
        </w:numPr>
        <w:rPr>
          <w:rFonts w:ascii="Verdana" w:hAnsi="Verdana"/>
          <w:color w:val="000000"/>
          <w:sz w:val="16"/>
          <w:szCs w:val="16"/>
        </w:rPr>
      </w:pPr>
      <w:r>
        <w:rPr>
          <w:rFonts w:ascii="Verdana" w:hAnsi="Verdana"/>
          <w:color w:val="000000"/>
          <w:sz w:val="16"/>
        </w:rPr>
        <w:t>The PRODUCER:</w:t>
      </w:r>
    </w:p>
    <w:p w14:paraId="1A4F6106" w14:textId="77777777" w:rsidR="00696D44" w:rsidRDefault="00CD33BC" w:rsidP="00696D44">
      <w:pPr>
        <w:pStyle w:val="ListParagraph"/>
        <w:numPr>
          <w:ilvl w:val="0"/>
          <w:numId w:val="32"/>
        </w:numPr>
        <w:jc w:val="both"/>
        <w:rPr>
          <w:rFonts w:ascii="Verdana" w:hAnsi="Verdana"/>
          <w:color w:val="000000"/>
          <w:sz w:val="16"/>
          <w:szCs w:val="16"/>
        </w:rPr>
      </w:pPr>
      <w:r>
        <w:rPr>
          <w:rFonts w:ascii="Verdana" w:hAnsi="Verdana"/>
          <w:color w:val="000000"/>
          <w:sz w:val="16"/>
        </w:rPr>
        <w:t>Address:</w:t>
      </w:r>
    </w:p>
    <w:p w14:paraId="7249E005" w14:textId="77777777" w:rsidR="00696D44" w:rsidRDefault="00CD33BC" w:rsidP="00696D44">
      <w:pPr>
        <w:pStyle w:val="ListParagraph"/>
        <w:numPr>
          <w:ilvl w:val="0"/>
          <w:numId w:val="32"/>
        </w:numPr>
        <w:jc w:val="both"/>
        <w:rPr>
          <w:rFonts w:ascii="Verdana" w:hAnsi="Verdana"/>
          <w:color w:val="000000"/>
          <w:sz w:val="16"/>
          <w:szCs w:val="16"/>
        </w:rPr>
      </w:pPr>
      <w:r>
        <w:rPr>
          <w:rFonts w:ascii="Verdana" w:hAnsi="Verdana"/>
          <w:color w:val="000000"/>
          <w:sz w:val="16"/>
        </w:rPr>
        <w:t xml:space="preserve">E-mail: </w:t>
      </w:r>
    </w:p>
    <w:p w14:paraId="17240C8A" w14:textId="77777777" w:rsidR="00CD33BC" w:rsidRPr="00125771" w:rsidRDefault="00696D44" w:rsidP="00696D44">
      <w:pPr>
        <w:pStyle w:val="ListParagraph"/>
        <w:numPr>
          <w:ilvl w:val="0"/>
          <w:numId w:val="32"/>
        </w:numPr>
        <w:jc w:val="both"/>
        <w:rPr>
          <w:rFonts w:ascii="Verdana" w:hAnsi="Verdana"/>
          <w:color w:val="000000"/>
          <w:sz w:val="16"/>
          <w:szCs w:val="16"/>
        </w:rPr>
      </w:pPr>
      <w:r>
        <w:rPr>
          <w:rFonts w:ascii="Verdana" w:hAnsi="Verdana"/>
          <w:color w:val="000000"/>
          <w:sz w:val="16"/>
        </w:rPr>
        <w:t>Phone:</w:t>
      </w:r>
    </w:p>
    <w:p w14:paraId="5D01D330" w14:textId="77777777" w:rsidR="00125771" w:rsidRPr="00696D44" w:rsidRDefault="00125771" w:rsidP="00696D44">
      <w:pPr>
        <w:pStyle w:val="ListParagraph"/>
        <w:numPr>
          <w:ilvl w:val="0"/>
          <w:numId w:val="32"/>
        </w:numPr>
        <w:jc w:val="both"/>
        <w:rPr>
          <w:rFonts w:ascii="Verdana" w:hAnsi="Verdana"/>
          <w:color w:val="000000"/>
          <w:sz w:val="16"/>
          <w:szCs w:val="16"/>
        </w:rPr>
      </w:pPr>
      <w:r>
        <w:rPr>
          <w:rFonts w:ascii="Verdana" w:hAnsi="Verdana"/>
          <w:color w:val="000000"/>
          <w:sz w:val="16"/>
        </w:rPr>
        <w:t>VAT number:</w:t>
      </w:r>
    </w:p>
    <w:p w14:paraId="2A0FB619" w14:textId="77777777" w:rsidR="0095299B" w:rsidRPr="00696D44" w:rsidRDefault="0095299B">
      <w:pPr>
        <w:ind w:left="720" w:hanging="720"/>
        <w:jc w:val="both"/>
        <w:rPr>
          <w:rFonts w:ascii="Verdana" w:hAnsi="Verdana"/>
          <w:color w:val="000000"/>
          <w:sz w:val="16"/>
          <w:szCs w:val="16"/>
        </w:rPr>
      </w:pPr>
    </w:p>
    <w:p w14:paraId="37C9B8D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Notices regarding the cancellation or amendment of the Contract have to be signed by authorised representatives of the Parties. Notices regarding the violation of the Contract and any other notices with possible legal consequences must be submitted in format that can be reproduced in writing.</w:t>
      </w:r>
    </w:p>
    <w:p w14:paraId="50C60A0B" w14:textId="77777777" w:rsidR="00BE1F6E" w:rsidRPr="00696D44" w:rsidRDefault="00BE1F6E">
      <w:pPr>
        <w:jc w:val="both"/>
        <w:rPr>
          <w:rFonts w:ascii="Verdana" w:hAnsi="Verdana"/>
          <w:b/>
          <w:color w:val="000000"/>
          <w:sz w:val="16"/>
          <w:szCs w:val="16"/>
        </w:rPr>
      </w:pPr>
    </w:p>
    <w:p w14:paraId="587C2954" w14:textId="77777777" w:rsidR="00BE1F6E" w:rsidRPr="00696D44" w:rsidRDefault="00BE1F6E">
      <w:pPr>
        <w:jc w:val="both"/>
        <w:rPr>
          <w:rFonts w:ascii="Verdana" w:hAnsi="Verdana"/>
          <w:b/>
          <w:color w:val="000000"/>
          <w:sz w:val="16"/>
          <w:szCs w:val="16"/>
        </w:rPr>
      </w:pPr>
    </w:p>
    <w:p w14:paraId="2E4A537C" w14:textId="77777777" w:rsidR="00CD33BC" w:rsidRPr="00696D44" w:rsidRDefault="00CD33BC" w:rsidP="00696D44">
      <w:pPr>
        <w:pStyle w:val="ListParagraph"/>
        <w:numPr>
          <w:ilvl w:val="0"/>
          <w:numId w:val="19"/>
        </w:numPr>
        <w:jc w:val="both"/>
        <w:rPr>
          <w:rFonts w:ascii="Verdana" w:hAnsi="Verdana"/>
          <w:b/>
          <w:color w:val="000000"/>
          <w:sz w:val="16"/>
          <w:szCs w:val="16"/>
        </w:rPr>
      </w:pPr>
      <w:r>
        <w:rPr>
          <w:rFonts w:ascii="Verdana" w:hAnsi="Verdana"/>
          <w:b/>
          <w:color w:val="000000"/>
          <w:sz w:val="16"/>
        </w:rPr>
        <w:t>CONFIDENTIALITY</w:t>
      </w:r>
    </w:p>
    <w:p w14:paraId="747178F6" w14:textId="77777777" w:rsidR="00CD33BC" w:rsidRPr="00696D44" w:rsidRDefault="00CD33BC">
      <w:pPr>
        <w:rPr>
          <w:rFonts w:ascii="Verdana" w:hAnsi="Verdana"/>
          <w:color w:val="000000"/>
          <w:sz w:val="16"/>
          <w:szCs w:val="16"/>
        </w:rPr>
      </w:pPr>
    </w:p>
    <w:p w14:paraId="403A690F" w14:textId="77777777" w:rsidR="00CD33BC" w:rsidRPr="00696D44" w:rsidRDefault="00CD33BC" w:rsidP="00696D44">
      <w:pPr>
        <w:pStyle w:val="ListParagraph"/>
        <w:numPr>
          <w:ilvl w:val="1"/>
          <w:numId w:val="19"/>
        </w:numPr>
        <w:ind w:left="709"/>
        <w:jc w:val="both"/>
        <w:rPr>
          <w:rFonts w:ascii="Verdana" w:hAnsi="Verdana"/>
          <w:color w:val="000000"/>
          <w:sz w:val="16"/>
          <w:szCs w:val="16"/>
        </w:rPr>
      </w:pPr>
      <w:r>
        <w:rPr>
          <w:rFonts w:ascii="Verdana" w:hAnsi="Verdana"/>
          <w:color w:val="000000"/>
          <w:sz w:val="16"/>
        </w:rPr>
        <w:t>Information disclosed by the Party to the other Party in the course of conclusion and fulfillment of the present Contract, is considered confidential and disclosure of it to any third party without a written permission from the other Party is not allowed, neither within the term of validity of the Contract, nor after termination. Disclosure of the confidential information is allowed as an exception only in the following cases:</w:t>
      </w:r>
    </w:p>
    <w:p w14:paraId="1BDD2950" w14:textId="77777777" w:rsidR="007E51B6" w:rsidRPr="00696D44" w:rsidRDefault="007E51B6">
      <w:pPr>
        <w:ind w:left="720" w:hanging="720"/>
        <w:jc w:val="both"/>
        <w:rPr>
          <w:rFonts w:ascii="Verdana" w:hAnsi="Verdana"/>
          <w:color w:val="000000"/>
          <w:sz w:val="16"/>
          <w:szCs w:val="16"/>
        </w:rPr>
      </w:pPr>
    </w:p>
    <w:p w14:paraId="0E8692C5"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the corresponding obligation of the Party proceeds from the legislation in force; or</w:t>
      </w:r>
    </w:p>
    <w:p w14:paraId="5BB94597" w14:textId="77777777" w:rsidR="007E51B6" w:rsidRPr="00696D44" w:rsidRDefault="007E51B6">
      <w:pPr>
        <w:jc w:val="both"/>
        <w:rPr>
          <w:rFonts w:ascii="Verdana" w:hAnsi="Verdana"/>
          <w:color w:val="000000"/>
          <w:sz w:val="16"/>
          <w:szCs w:val="16"/>
        </w:rPr>
      </w:pPr>
    </w:p>
    <w:p w14:paraId="6DAF8A45"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disclosure of the information is necessary for ETO due to fulfillment of the contractual obligations provided for in the present Contract; or</w:t>
      </w:r>
    </w:p>
    <w:p w14:paraId="02585FCC" w14:textId="77777777" w:rsidR="007E51B6" w:rsidRPr="00696D44" w:rsidRDefault="007E51B6">
      <w:pPr>
        <w:jc w:val="both"/>
        <w:rPr>
          <w:rFonts w:ascii="Verdana" w:hAnsi="Verdana"/>
          <w:color w:val="000000"/>
          <w:sz w:val="16"/>
          <w:szCs w:val="16"/>
        </w:rPr>
      </w:pPr>
    </w:p>
    <w:p w14:paraId="135FC9C9"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information is disclosed to the legal or financial advisor of the Party; or</w:t>
      </w:r>
    </w:p>
    <w:p w14:paraId="5CCCF219" w14:textId="77777777" w:rsidR="007E51B6" w:rsidRPr="00696D44" w:rsidRDefault="007E51B6">
      <w:pPr>
        <w:jc w:val="both"/>
        <w:rPr>
          <w:rFonts w:ascii="Verdana" w:hAnsi="Verdana"/>
          <w:color w:val="000000"/>
          <w:sz w:val="16"/>
          <w:szCs w:val="16"/>
        </w:rPr>
      </w:pPr>
    </w:p>
    <w:p w14:paraId="3D707DE7" w14:textId="77777777" w:rsidR="00CD33BC" w:rsidRPr="00696D44" w:rsidRDefault="00CD33BC" w:rsidP="00696D44">
      <w:pPr>
        <w:pStyle w:val="ListParagraph"/>
        <w:numPr>
          <w:ilvl w:val="2"/>
          <w:numId w:val="19"/>
        </w:numPr>
        <w:jc w:val="both"/>
        <w:rPr>
          <w:rFonts w:ascii="Verdana" w:hAnsi="Verdana"/>
          <w:color w:val="000000"/>
          <w:sz w:val="16"/>
          <w:szCs w:val="16"/>
        </w:rPr>
      </w:pPr>
      <w:r>
        <w:rPr>
          <w:rFonts w:ascii="Verdana" w:hAnsi="Verdana"/>
          <w:color w:val="000000"/>
          <w:sz w:val="16"/>
        </w:rPr>
        <w:t>information is generally known, or become known to the third parties in some other way but violation of the confidentiality obligation by the Party;</w:t>
      </w:r>
    </w:p>
    <w:p w14:paraId="1F9AD213" w14:textId="77777777" w:rsidR="00CD33BC" w:rsidRPr="00696D44" w:rsidRDefault="00CD33BC">
      <w:pPr>
        <w:jc w:val="both"/>
        <w:rPr>
          <w:rFonts w:ascii="Verdana" w:hAnsi="Verdana"/>
          <w:b/>
          <w:color w:val="000000"/>
          <w:sz w:val="16"/>
          <w:szCs w:val="16"/>
        </w:rPr>
      </w:pPr>
    </w:p>
    <w:p w14:paraId="1179DD80" w14:textId="77777777" w:rsidR="00DD215F" w:rsidRPr="00116EE6" w:rsidRDefault="002F2EB4" w:rsidP="00116EE6">
      <w:pPr>
        <w:pStyle w:val="ListParagraph"/>
        <w:numPr>
          <w:ilvl w:val="1"/>
          <w:numId w:val="19"/>
        </w:numPr>
        <w:ind w:left="709"/>
        <w:jc w:val="both"/>
        <w:rPr>
          <w:rFonts w:ascii="Verdana" w:hAnsi="Verdana"/>
          <w:color w:val="000000"/>
          <w:sz w:val="16"/>
          <w:szCs w:val="16"/>
        </w:rPr>
      </w:pPr>
      <w:r>
        <w:rPr>
          <w:rFonts w:ascii="Verdana" w:hAnsi="Verdana"/>
          <w:color w:val="000000"/>
          <w:sz w:val="16"/>
        </w:rPr>
        <w:t>ETO is entitled to disclose the fact that the PRODUCER is its client, to the publicity.</w:t>
      </w:r>
    </w:p>
    <w:p w14:paraId="0B332CA1" w14:textId="77777777" w:rsidR="002F2EB4" w:rsidRPr="00696D44" w:rsidRDefault="002F2EB4" w:rsidP="002F2EB4">
      <w:pPr>
        <w:jc w:val="both"/>
        <w:rPr>
          <w:rFonts w:ascii="Verdana" w:hAnsi="Verdana"/>
          <w:color w:val="000000"/>
          <w:sz w:val="16"/>
          <w:szCs w:val="16"/>
        </w:rPr>
      </w:pPr>
    </w:p>
    <w:p w14:paraId="4543C7A6" w14:textId="77777777" w:rsidR="002F2EB4" w:rsidRPr="00696D44" w:rsidRDefault="002F2EB4" w:rsidP="002F2EB4">
      <w:pPr>
        <w:jc w:val="both"/>
        <w:rPr>
          <w:rFonts w:ascii="Verdana" w:hAnsi="Verdana"/>
          <w:color w:val="000000"/>
          <w:sz w:val="16"/>
          <w:szCs w:val="16"/>
        </w:rPr>
      </w:pPr>
    </w:p>
    <w:p w14:paraId="544EF6C2" w14:textId="77777777" w:rsidR="00CD33BC" w:rsidRPr="00116EE6" w:rsidRDefault="00CD33BC" w:rsidP="00116EE6">
      <w:pPr>
        <w:pStyle w:val="ListParagraph"/>
        <w:numPr>
          <w:ilvl w:val="0"/>
          <w:numId w:val="19"/>
        </w:numPr>
        <w:rPr>
          <w:rFonts w:ascii="Verdana" w:hAnsi="Verdana"/>
          <w:b/>
          <w:color w:val="000000"/>
          <w:sz w:val="16"/>
          <w:szCs w:val="16"/>
        </w:rPr>
      </w:pPr>
      <w:r>
        <w:rPr>
          <w:rFonts w:ascii="Verdana" w:hAnsi="Verdana"/>
          <w:b/>
          <w:color w:val="000000"/>
          <w:sz w:val="16"/>
        </w:rPr>
        <w:t>OTHER CONDITIONS</w:t>
      </w:r>
    </w:p>
    <w:p w14:paraId="745D46F1" w14:textId="77777777" w:rsidR="00CD33BC" w:rsidRPr="00696D44" w:rsidRDefault="00CD33BC">
      <w:pPr>
        <w:rPr>
          <w:rFonts w:ascii="Verdana" w:hAnsi="Verdana"/>
          <w:color w:val="000000"/>
          <w:sz w:val="16"/>
          <w:szCs w:val="16"/>
        </w:rPr>
      </w:pPr>
    </w:p>
    <w:p w14:paraId="39777CEB" w14:textId="77777777" w:rsidR="00CD33BC" w:rsidRPr="00116EE6" w:rsidRDefault="00CD33BC" w:rsidP="00116EE6">
      <w:pPr>
        <w:pStyle w:val="ListParagraph"/>
        <w:numPr>
          <w:ilvl w:val="1"/>
          <w:numId w:val="19"/>
        </w:numPr>
        <w:ind w:left="709"/>
        <w:jc w:val="both"/>
        <w:rPr>
          <w:rFonts w:ascii="Verdana" w:hAnsi="Verdana"/>
          <w:color w:val="000000"/>
          <w:sz w:val="16"/>
          <w:szCs w:val="16"/>
        </w:rPr>
      </w:pPr>
      <w:r>
        <w:rPr>
          <w:rFonts w:ascii="Verdana" w:hAnsi="Verdana"/>
          <w:color w:val="000000"/>
          <w:sz w:val="16"/>
        </w:rPr>
        <w:t xml:space="preserve">Disputes and differences arising from fulfillment of the Contract are settled by negotiations. In case the agreement is not reached, the disputes will be settled in the court of the location of ETO. </w:t>
      </w:r>
    </w:p>
    <w:p w14:paraId="38001678" w14:textId="77777777" w:rsidR="002F2EB4" w:rsidRPr="00696D44" w:rsidRDefault="002F2EB4">
      <w:pPr>
        <w:jc w:val="both"/>
        <w:rPr>
          <w:rFonts w:ascii="Verdana" w:hAnsi="Verdana"/>
          <w:b/>
          <w:color w:val="000000"/>
          <w:sz w:val="16"/>
          <w:szCs w:val="16"/>
        </w:rPr>
      </w:pPr>
    </w:p>
    <w:p w14:paraId="766ABDED" w14:textId="77777777" w:rsidR="00567B5C" w:rsidRPr="00696D44" w:rsidRDefault="00567B5C">
      <w:pPr>
        <w:jc w:val="both"/>
        <w:rPr>
          <w:rFonts w:ascii="Verdana" w:hAnsi="Verdana"/>
          <w:b/>
          <w:color w:val="000000"/>
          <w:sz w:val="16"/>
          <w:szCs w:val="16"/>
        </w:rPr>
      </w:pPr>
    </w:p>
    <w:p w14:paraId="7805201C" w14:textId="77777777" w:rsidR="00CD33BC" w:rsidRPr="00116EE6" w:rsidRDefault="00116EE6" w:rsidP="00116EE6">
      <w:pPr>
        <w:ind w:left="142"/>
        <w:jc w:val="both"/>
        <w:rPr>
          <w:rFonts w:ascii="Verdana" w:hAnsi="Verdana"/>
          <w:b/>
          <w:color w:val="000000"/>
          <w:sz w:val="16"/>
          <w:szCs w:val="16"/>
        </w:rPr>
      </w:pPr>
      <w:r>
        <w:rPr>
          <w:rFonts w:ascii="Verdana" w:hAnsi="Verdana"/>
          <w:b/>
          <w:color w:val="000000"/>
          <w:sz w:val="16"/>
        </w:rPr>
        <w:t>XI:</w:t>
      </w:r>
      <w:r>
        <w:tab/>
      </w:r>
      <w:r>
        <w:rPr>
          <w:rFonts w:ascii="Verdana" w:hAnsi="Verdana"/>
          <w:b/>
          <w:color w:val="000000"/>
          <w:sz w:val="16"/>
        </w:rPr>
        <w:t>ANNEXES OF THE CONTRACT</w:t>
      </w:r>
    </w:p>
    <w:p w14:paraId="77ADCB7A" w14:textId="77777777" w:rsidR="00CD33BC" w:rsidRPr="00696D44" w:rsidRDefault="00CD33BC">
      <w:pPr>
        <w:jc w:val="both"/>
        <w:rPr>
          <w:rFonts w:ascii="Verdana" w:hAnsi="Verdana"/>
          <w:color w:val="000000"/>
          <w:sz w:val="16"/>
          <w:szCs w:val="16"/>
        </w:rPr>
      </w:pPr>
    </w:p>
    <w:p w14:paraId="61640A85" w14:textId="77777777" w:rsidR="00116EE6" w:rsidRDefault="004D3BA0" w:rsidP="00116EE6">
      <w:pPr>
        <w:pStyle w:val="ListParagraph"/>
        <w:numPr>
          <w:ilvl w:val="1"/>
          <w:numId w:val="39"/>
        </w:numPr>
        <w:jc w:val="both"/>
        <w:rPr>
          <w:rFonts w:ascii="Verdana" w:hAnsi="Verdana"/>
          <w:color w:val="000000"/>
          <w:sz w:val="16"/>
          <w:szCs w:val="16"/>
        </w:rPr>
      </w:pPr>
      <w:r>
        <w:rPr>
          <w:rFonts w:ascii="Verdana" w:hAnsi="Verdana"/>
          <w:color w:val="000000"/>
          <w:sz w:val="16"/>
        </w:rPr>
        <w:t>The integral part of the present Contract are:</w:t>
      </w:r>
    </w:p>
    <w:p w14:paraId="55F46C41" w14:textId="77777777" w:rsidR="00116EE6" w:rsidRDefault="00CD33BC" w:rsidP="00116EE6">
      <w:pPr>
        <w:pStyle w:val="ListParagraph"/>
        <w:numPr>
          <w:ilvl w:val="2"/>
          <w:numId w:val="39"/>
        </w:numPr>
        <w:jc w:val="both"/>
        <w:rPr>
          <w:rFonts w:ascii="Verdana" w:hAnsi="Verdana"/>
          <w:color w:val="000000"/>
          <w:sz w:val="16"/>
          <w:szCs w:val="16"/>
        </w:rPr>
      </w:pPr>
      <w:r>
        <w:rPr>
          <w:rFonts w:ascii="Verdana" w:hAnsi="Verdana"/>
          <w:color w:val="000000"/>
          <w:sz w:val="16"/>
        </w:rPr>
        <w:t xml:space="preserve">Annex 1 - </w:t>
      </w:r>
      <w:r>
        <w:tab/>
      </w:r>
      <w:r w:rsidR="0053613E">
        <w:t xml:space="preserve"> </w:t>
      </w:r>
      <w:r>
        <w:rPr>
          <w:rFonts w:ascii="Verdana" w:hAnsi="Verdana"/>
          <w:color w:val="000000"/>
          <w:sz w:val="16"/>
        </w:rPr>
        <w:t xml:space="preserve">Standard report form (Internet website </w:t>
      </w:r>
      <w:r>
        <w:rPr>
          <w:rStyle w:val="Hyperlink"/>
          <w:rFonts w:ascii="Verdana" w:hAnsi="Verdana"/>
          <w:color w:val="000000"/>
          <w:sz w:val="16"/>
        </w:rPr>
        <w:t>www.eto.ee</w:t>
      </w:r>
      <w:r>
        <w:rPr>
          <w:rFonts w:ascii="Verdana" w:hAnsi="Verdana"/>
          <w:color w:val="000000"/>
          <w:sz w:val="16"/>
        </w:rPr>
        <w:t xml:space="preserve"> );</w:t>
      </w:r>
    </w:p>
    <w:p w14:paraId="1CE9CE96" w14:textId="77777777" w:rsidR="00116EE6" w:rsidRDefault="00CD33BC" w:rsidP="00116EE6">
      <w:pPr>
        <w:pStyle w:val="ListParagraph"/>
        <w:numPr>
          <w:ilvl w:val="2"/>
          <w:numId w:val="39"/>
        </w:numPr>
        <w:jc w:val="both"/>
        <w:rPr>
          <w:rFonts w:ascii="Verdana" w:hAnsi="Verdana"/>
          <w:color w:val="000000"/>
          <w:sz w:val="16"/>
          <w:szCs w:val="16"/>
        </w:rPr>
      </w:pPr>
      <w:r>
        <w:rPr>
          <w:rFonts w:ascii="Verdana" w:hAnsi="Verdana"/>
          <w:color w:val="000000"/>
          <w:sz w:val="16"/>
        </w:rPr>
        <w:t xml:space="preserve">Annex 2 – </w:t>
      </w:r>
      <w:r>
        <w:tab/>
      </w:r>
      <w:r>
        <w:rPr>
          <w:rFonts w:ascii="Verdana" w:hAnsi="Verdana"/>
          <w:color w:val="000000"/>
          <w:sz w:val="16"/>
        </w:rPr>
        <w:t xml:space="preserve"> ETO Trademark License Agreement (Internet website </w:t>
      </w:r>
      <w:r>
        <w:rPr>
          <w:rStyle w:val="Hyperlink"/>
          <w:rFonts w:ascii="Verdana" w:hAnsi="Verdana"/>
          <w:color w:val="000000"/>
          <w:sz w:val="16"/>
        </w:rPr>
        <w:t>www.eto.ee</w:t>
      </w:r>
      <w:r>
        <w:rPr>
          <w:rFonts w:ascii="Verdana" w:hAnsi="Verdana"/>
          <w:color w:val="000000"/>
          <w:sz w:val="16"/>
        </w:rPr>
        <w:t xml:space="preserve"> );</w:t>
      </w:r>
    </w:p>
    <w:p w14:paraId="50A70338" w14:textId="77777777" w:rsidR="00CD33BC" w:rsidRPr="00116EE6" w:rsidRDefault="00831346" w:rsidP="00116EE6">
      <w:pPr>
        <w:pStyle w:val="ListParagraph"/>
        <w:numPr>
          <w:ilvl w:val="2"/>
          <w:numId w:val="39"/>
        </w:numPr>
        <w:jc w:val="both"/>
        <w:rPr>
          <w:rFonts w:ascii="Verdana" w:hAnsi="Verdana"/>
          <w:color w:val="000000"/>
          <w:sz w:val="16"/>
          <w:szCs w:val="16"/>
        </w:rPr>
      </w:pPr>
      <w:r>
        <w:rPr>
          <w:rFonts w:ascii="Verdana" w:hAnsi="Verdana"/>
          <w:color w:val="000000"/>
          <w:sz w:val="16"/>
        </w:rPr>
        <w:t>Annex</w:t>
      </w:r>
      <w:r w:rsidR="00196588">
        <w:rPr>
          <w:rFonts w:ascii="Verdana" w:hAnsi="Verdana"/>
          <w:color w:val="000000"/>
          <w:sz w:val="16"/>
        </w:rPr>
        <w:t xml:space="preserve"> 3 - </w:t>
      </w:r>
      <w:r w:rsidR="00196588">
        <w:tab/>
      </w:r>
      <w:r w:rsidR="00196588">
        <w:rPr>
          <w:rFonts w:ascii="Verdana" w:hAnsi="Verdana"/>
          <w:color w:val="000000"/>
          <w:sz w:val="16"/>
        </w:rPr>
        <w:t xml:space="preserve"> Service fees of ETO (Internet website </w:t>
      </w:r>
      <w:proofErr w:type="gramStart"/>
      <w:r w:rsidR="00196588">
        <w:rPr>
          <w:rStyle w:val="Hyperlink"/>
          <w:rFonts w:ascii="Verdana" w:hAnsi="Verdana"/>
          <w:color w:val="000000"/>
          <w:sz w:val="16"/>
        </w:rPr>
        <w:t>www.eto.ee</w:t>
      </w:r>
      <w:r w:rsidR="00196588">
        <w:rPr>
          <w:rFonts w:ascii="Verdana" w:hAnsi="Verdana"/>
          <w:color w:val="000000"/>
          <w:sz w:val="16"/>
        </w:rPr>
        <w:t xml:space="preserve"> )</w:t>
      </w:r>
      <w:proofErr w:type="gramEnd"/>
      <w:r w:rsidR="00196588">
        <w:rPr>
          <w:rFonts w:ascii="Verdana" w:hAnsi="Verdana"/>
          <w:color w:val="000000"/>
          <w:sz w:val="16"/>
        </w:rPr>
        <w:t>.</w:t>
      </w:r>
    </w:p>
    <w:p w14:paraId="3233540F" w14:textId="77777777" w:rsidR="00CD33BC" w:rsidRPr="00696D44" w:rsidRDefault="00CD33BC">
      <w:pPr>
        <w:jc w:val="both"/>
        <w:rPr>
          <w:rFonts w:ascii="Verdana" w:hAnsi="Verdana"/>
          <w:color w:val="000000"/>
          <w:sz w:val="16"/>
          <w:szCs w:val="16"/>
        </w:rPr>
      </w:pPr>
    </w:p>
    <w:p w14:paraId="762C9FAF" w14:textId="77777777" w:rsidR="00CD33BC" w:rsidRPr="00696D44" w:rsidRDefault="00CD33BC">
      <w:pPr>
        <w:jc w:val="both"/>
        <w:rPr>
          <w:rFonts w:ascii="Verdana" w:hAnsi="Verdana"/>
          <w:color w:val="000000"/>
          <w:sz w:val="16"/>
          <w:szCs w:val="16"/>
        </w:rPr>
      </w:pPr>
    </w:p>
    <w:p w14:paraId="28F6ED6B" w14:textId="77777777" w:rsidR="00FD617D" w:rsidRPr="00696D44" w:rsidRDefault="00FD617D">
      <w:pPr>
        <w:jc w:val="both"/>
        <w:rPr>
          <w:rFonts w:ascii="Verdana" w:hAnsi="Verdana"/>
          <w:b/>
          <w:color w:val="000000"/>
          <w:sz w:val="16"/>
          <w:szCs w:val="16"/>
        </w:rPr>
      </w:pPr>
    </w:p>
    <w:p w14:paraId="23FEEAA1" w14:textId="77777777" w:rsidR="00FD617D" w:rsidRPr="00696D44" w:rsidRDefault="00FD617D">
      <w:pPr>
        <w:jc w:val="both"/>
        <w:rPr>
          <w:rFonts w:ascii="Verdana" w:hAnsi="Verdana"/>
          <w:b/>
          <w:color w:val="000000"/>
          <w:sz w:val="16"/>
          <w:szCs w:val="16"/>
        </w:rPr>
      </w:pPr>
    </w:p>
    <w:p w14:paraId="057BE447" w14:textId="77777777" w:rsidR="00CD33BC" w:rsidRPr="00696D44" w:rsidRDefault="00CD33BC">
      <w:pPr>
        <w:jc w:val="both"/>
        <w:rPr>
          <w:rFonts w:ascii="Verdana" w:hAnsi="Verdana"/>
          <w:color w:val="000000"/>
          <w:sz w:val="16"/>
          <w:szCs w:val="16"/>
        </w:rPr>
      </w:pPr>
    </w:p>
    <w:p w14:paraId="7CF13DB3" w14:textId="77777777" w:rsidR="00CD33BC" w:rsidRPr="00696D44" w:rsidRDefault="00CD33BC">
      <w:pPr>
        <w:jc w:val="both"/>
        <w:rPr>
          <w:rFonts w:ascii="Verdana" w:hAnsi="Verdana"/>
          <w:color w:val="000000"/>
          <w:sz w:val="16"/>
          <w:szCs w:val="16"/>
        </w:rPr>
      </w:pPr>
    </w:p>
    <w:p w14:paraId="4DD8E7EC" w14:textId="741E3FE1" w:rsidR="00CD33BC" w:rsidRPr="00696D44" w:rsidRDefault="00FD617D">
      <w:pPr>
        <w:jc w:val="both"/>
        <w:rPr>
          <w:rFonts w:ascii="Verdana" w:hAnsi="Verdana"/>
          <w:color w:val="000000"/>
          <w:sz w:val="16"/>
          <w:szCs w:val="16"/>
        </w:rPr>
      </w:pPr>
      <w:r>
        <w:rPr>
          <w:rFonts w:ascii="Verdana" w:hAnsi="Verdana"/>
          <w:color w:val="000000"/>
          <w:sz w:val="16"/>
        </w:rPr>
        <w:t>”.……” ……………………………. 20</w:t>
      </w:r>
      <w:r w:rsidR="00B35571">
        <w:rPr>
          <w:rFonts w:ascii="Verdana" w:hAnsi="Verdana"/>
          <w:color w:val="000000"/>
          <w:sz w:val="16"/>
        </w:rPr>
        <w:t>2</w:t>
      </w:r>
      <w:r w:rsidR="00CD7508">
        <w:rPr>
          <w:rFonts w:ascii="Verdana" w:hAnsi="Verdana"/>
          <w:color w:val="000000"/>
          <w:sz w:val="16"/>
        </w:rPr>
        <w:t>6</w:t>
      </w:r>
    </w:p>
    <w:p w14:paraId="15463828" w14:textId="77777777" w:rsidR="00CD33BC" w:rsidRPr="00696D44" w:rsidRDefault="00CD33BC">
      <w:pPr>
        <w:jc w:val="both"/>
        <w:rPr>
          <w:rFonts w:ascii="Verdana" w:hAnsi="Verdana"/>
          <w:color w:val="000000"/>
          <w:sz w:val="16"/>
          <w:szCs w:val="16"/>
        </w:rPr>
      </w:pPr>
    </w:p>
    <w:p w14:paraId="41E50DD4" w14:textId="77777777" w:rsidR="00CD33BC" w:rsidRPr="00696D44" w:rsidRDefault="00CD33BC">
      <w:pPr>
        <w:jc w:val="both"/>
        <w:rPr>
          <w:rFonts w:ascii="Verdana" w:hAnsi="Verdana"/>
          <w:color w:val="000000"/>
          <w:sz w:val="16"/>
          <w:szCs w:val="16"/>
        </w:rPr>
      </w:pPr>
    </w:p>
    <w:p w14:paraId="0B5059CE" w14:textId="77777777" w:rsidR="00CD33BC" w:rsidRPr="00696D44" w:rsidRDefault="00CD33BC">
      <w:pPr>
        <w:rPr>
          <w:color w:val="000000"/>
        </w:rPr>
      </w:pPr>
    </w:p>
    <w:p w14:paraId="2491FADF" w14:textId="77777777" w:rsidR="00567B5C" w:rsidRPr="00696D44" w:rsidRDefault="00567B5C">
      <w:pPr>
        <w:rPr>
          <w:color w:val="000000"/>
        </w:rPr>
      </w:pPr>
    </w:p>
    <w:p w14:paraId="0F51F7FC" w14:textId="77777777" w:rsidR="00567B5C" w:rsidRPr="00696D44" w:rsidRDefault="00567B5C">
      <w:pPr>
        <w:rPr>
          <w:color w:val="000000"/>
        </w:rPr>
      </w:pPr>
      <w:r>
        <w:rPr>
          <w:color w:val="000000"/>
        </w:rPr>
        <w:t>_______________________________</w:t>
      </w:r>
      <w:r>
        <w:tab/>
      </w:r>
      <w:r>
        <w:tab/>
      </w:r>
      <w:r>
        <w:rPr>
          <w:color w:val="000000"/>
        </w:rPr>
        <w:t>_______________________________</w:t>
      </w:r>
    </w:p>
    <w:p w14:paraId="56A33026" w14:textId="77777777" w:rsidR="00CF7108" w:rsidRPr="00696D44" w:rsidRDefault="00CF7108">
      <w:pPr>
        <w:rPr>
          <w:rFonts w:ascii="Verdana" w:hAnsi="Verdana"/>
          <w:color w:val="000000"/>
          <w:sz w:val="16"/>
          <w:szCs w:val="16"/>
        </w:rPr>
      </w:pPr>
      <w:r>
        <w:rPr>
          <w:rFonts w:ascii="Verdana" w:hAnsi="Verdana"/>
          <w:color w:val="000000"/>
          <w:sz w:val="16"/>
        </w:rPr>
        <w:t>ETO</w:t>
      </w:r>
      <w:r>
        <w:tab/>
      </w:r>
      <w:r>
        <w:tab/>
      </w:r>
      <w:r>
        <w:tab/>
      </w:r>
      <w:r>
        <w:tab/>
      </w:r>
      <w:r>
        <w:tab/>
      </w:r>
      <w:r>
        <w:tab/>
      </w:r>
      <w:r>
        <w:tab/>
      </w:r>
      <w:r>
        <w:rPr>
          <w:rFonts w:ascii="Verdana" w:hAnsi="Verdana"/>
          <w:color w:val="000000"/>
          <w:sz w:val="16"/>
        </w:rPr>
        <w:t>PRODUCER</w:t>
      </w:r>
    </w:p>
    <w:p w14:paraId="4D7B0516" w14:textId="77777777" w:rsidR="00CF7108" w:rsidRPr="00696D44" w:rsidRDefault="00CF7108">
      <w:pPr>
        <w:rPr>
          <w:rFonts w:ascii="Verdana" w:hAnsi="Verdana"/>
          <w:color w:val="000000"/>
          <w:sz w:val="16"/>
          <w:szCs w:val="16"/>
        </w:rPr>
      </w:pPr>
    </w:p>
    <w:p w14:paraId="037EEA52" w14:textId="77777777" w:rsidR="00CF7108" w:rsidRPr="00696D44" w:rsidRDefault="00CF7108">
      <w:pPr>
        <w:rPr>
          <w:rFonts w:ascii="Verdana" w:hAnsi="Verdana"/>
          <w:color w:val="000000"/>
          <w:sz w:val="16"/>
          <w:szCs w:val="16"/>
        </w:rPr>
      </w:pPr>
    </w:p>
    <w:p w14:paraId="36F010A6" w14:textId="77777777" w:rsidR="00CF7108" w:rsidRPr="00696D44" w:rsidRDefault="00CF7108">
      <w:pPr>
        <w:rPr>
          <w:rFonts w:ascii="Verdana" w:hAnsi="Verdana"/>
          <w:color w:val="000000"/>
          <w:sz w:val="16"/>
          <w:szCs w:val="16"/>
        </w:rPr>
      </w:pPr>
    </w:p>
    <w:p w14:paraId="32BB875F" w14:textId="77777777" w:rsidR="00116EE6" w:rsidRDefault="00116EE6">
      <w:pPr>
        <w:rPr>
          <w:rFonts w:ascii="Verdana" w:hAnsi="Verdana"/>
          <w:color w:val="000000"/>
          <w:sz w:val="16"/>
          <w:szCs w:val="16"/>
        </w:rPr>
      </w:pPr>
      <w:r>
        <w:rPr>
          <w:rFonts w:ascii="Verdana" w:hAnsi="Verdana"/>
          <w:color w:val="000000"/>
          <w:sz w:val="16"/>
        </w:rPr>
        <w:t>ETO homepage:</w:t>
      </w:r>
    </w:p>
    <w:p w14:paraId="5F4523E6" w14:textId="77777777" w:rsidR="00CF7108" w:rsidRPr="00696D44" w:rsidRDefault="00CF7108">
      <w:pPr>
        <w:rPr>
          <w:rFonts w:ascii="Verdana" w:hAnsi="Verdana"/>
          <w:color w:val="000000"/>
          <w:sz w:val="16"/>
          <w:szCs w:val="16"/>
        </w:rPr>
      </w:pPr>
      <w:r>
        <w:rPr>
          <w:rFonts w:ascii="Verdana" w:hAnsi="Verdana"/>
          <w:color w:val="000000"/>
          <w:sz w:val="16"/>
        </w:rPr>
        <w:t>http://www.eto.ee</w:t>
      </w:r>
    </w:p>
    <w:sectPr w:rsidR="00CF7108" w:rsidRPr="00696D44" w:rsidSect="0083487E">
      <w:headerReference w:type="even" r:id="rId8"/>
      <w:headerReference w:type="default" r:id="rId9"/>
      <w:footerReference w:type="even" r:id="rId10"/>
      <w:footerReference w:type="default" r:id="rId11"/>
      <w:pgSz w:w="11906" w:h="16838" w:code="9"/>
      <w:pgMar w:top="1134" w:right="1418" w:bottom="1134" w:left="1418" w:header="709" w:footer="709" w:gutter="0"/>
      <w:pgBorders w:offsetFrom="page">
        <w:top w:val="single" w:sz="4" w:space="24" w:color="auto" w:shadow="1"/>
        <w:left w:val="single" w:sz="4" w:space="24" w:color="auto" w:shadow="1"/>
        <w:bottom w:val="single" w:sz="4" w:space="24" w:color="auto" w:shadow="1"/>
        <w:right w:val="single" w:sz="4" w:space="24" w:color="auto" w:shadow="1"/>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FB704E" w14:textId="77777777" w:rsidR="00790F5F" w:rsidRDefault="00790F5F">
      <w:r>
        <w:separator/>
      </w:r>
    </w:p>
  </w:endnote>
  <w:endnote w:type="continuationSeparator" w:id="0">
    <w:p w14:paraId="0273FE89" w14:textId="77777777" w:rsidR="00790F5F" w:rsidRDefault="00790F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39E135" w14:textId="77777777" w:rsidR="00C169E6" w:rsidRDefault="0003067C">
    <w:pPr>
      <w:pStyle w:val="Footer"/>
      <w:framePr w:wrap="around" w:vAnchor="text" w:hAnchor="margin" w:xAlign="right" w:y="1"/>
      <w:rPr>
        <w:rStyle w:val="PageNumber"/>
      </w:rPr>
    </w:pPr>
    <w:r>
      <w:rPr>
        <w:rStyle w:val="PageNumber"/>
      </w:rPr>
      <w:fldChar w:fldCharType="begin"/>
    </w:r>
    <w:r w:rsidR="00C169E6">
      <w:rPr>
        <w:rStyle w:val="PageNumber"/>
      </w:rPr>
      <w:instrText xml:space="preserve">PAGE  </w:instrText>
    </w:r>
    <w:r>
      <w:rPr>
        <w:rStyle w:val="PageNumber"/>
      </w:rPr>
      <w:fldChar w:fldCharType="end"/>
    </w:r>
  </w:p>
  <w:p w14:paraId="74815D02" w14:textId="77777777" w:rsidR="00C169E6" w:rsidRDefault="00C169E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C248A9" w14:textId="77777777" w:rsidR="00C169E6" w:rsidRDefault="0003067C">
    <w:pPr>
      <w:pStyle w:val="Footer"/>
      <w:framePr w:wrap="around" w:vAnchor="text" w:hAnchor="margin" w:xAlign="right" w:y="1"/>
      <w:rPr>
        <w:rStyle w:val="PageNumber"/>
        <w:sz w:val="20"/>
        <w:szCs w:val="20"/>
      </w:rPr>
    </w:pPr>
    <w:r>
      <w:rPr>
        <w:rStyle w:val="PageNumber"/>
        <w:sz w:val="20"/>
        <w:szCs w:val="20"/>
      </w:rPr>
      <w:fldChar w:fldCharType="begin"/>
    </w:r>
    <w:r w:rsidR="00C169E6">
      <w:rPr>
        <w:rStyle w:val="PageNumber"/>
        <w:sz w:val="20"/>
        <w:szCs w:val="20"/>
      </w:rPr>
      <w:instrText xml:space="preserve">PAGE  </w:instrText>
    </w:r>
    <w:r>
      <w:rPr>
        <w:rStyle w:val="PageNumber"/>
        <w:sz w:val="20"/>
        <w:szCs w:val="20"/>
      </w:rPr>
      <w:fldChar w:fldCharType="separate"/>
    </w:r>
    <w:r w:rsidR="008C6FAC">
      <w:rPr>
        <w:rStyle w:val="PageNumber"/>
        <w:noProof/>
        <w:sz w:val="20"/>
        <w:szCs w:val="20"/>
      </w:rPr>
      <w:t>4</w:t>
    </w:r>
    <w:r>
      <w:rPr>
        <w:rStyle w:val="PageNumber"/>
        <w:sz w:val="20"/>
        <w:szCs w:val="20"/>
      </w:rPr>
      <w:fldChar w:fldCharType="end"/>
    </w:r>
  </w:p>
  <w:p w14:paraId="326A5F5A" w14:textId="77777777" w:rsidR="00C169E6" w:rsidRDefault="00C169E6">
    <w:pPr>
      <w:pStyle w:val="Footer"/>
      <w:ind w:right="360"/>
      <w:rPr>
        <w:rFonts w:ascii="Verdana" w:hAnsi="Verdana"/>
        <w:sz w:val="16"/>
        <w:szCs w:val="16"/>
      </w:rPr>
    </w:pPr>
    <w:r>
      <w:rPr>
        <w:rFonts w:ascii="Verdana" w:hAnsi="Verdana"/>
        <w:sz w:val="16"/>
      </w:rPr>
      <w:t xml:space="preserve">ETO__________________________                           </w:t>
    </w:r>
    <w:r>
      <w:tab/>
    </w:r>
    <w:r>
      <w:rPr>
        <w:rFonts w:ascii="Verdana" w:hAnsi="Verdana"/>
        <w:sz w:val="16"/>
      </w:rPr>
      <w:t>PRODUCER_________________________</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AD1F01" w14:textId="77777777" w:rsidR="00790F5F" w:rsidRDefault="00790F5F">
      <w:r>
        <w:separator/>
      </w:r>
    </w:p>
  </w:footnote>
  <w:footnote w:type="continuationSeparator" w:id="0">
    <w:p w14:paraId="7FDF8E21" w14:textId="77777777" w:rsidR="00790F5F" w:rsidRDefault="00790F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B738D9" w14:textId="77777777" w:rsidR="00C169E6" w:rsidRDefault="0003067C">
    <w:pPr>
      <w:pStyle w:val="Header"/>
      <w:framePr w:wrap="around" w:vAnchor="text" w:hAnchor="margin" w:xAlign="right" w:y="1"/>
      <w:rPr>
        <w:rStyle w:val="PageNumber"/>
      </w:rPr>
    </w:pPr>
    <w:r>
      <w:rPr>
        <w:rStyle w:val="PageNumber"/>
      </w:rPr>
      <w:fldChar w:fldCharType="begin"/>
    </w:r>
    <w:r w:rsidR="00C169E6">
      <w:rPr>
        <w:rStyle w:val="PageNumber"/>
      </w:rPr>
      <w:instrText xml:space="preserve">PAGE  </w:instrText>
    </w:r>
    <w:r>
      <w:rPr>
        <w:rStyle w:val="PageNumber"/>
      </w:rPr>
      <w:fldChar w:fldCharType="end"/>
    </w:r>
  </w:p>
  <w:p w14:paraId="2D0CA60A" w14:textId="77777777" w:rsidR="00C169E6" w:rsidRDefault="00C169E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12232" w14:textId="77777777" w:rsidR="00C169E6" w:rsidRDefault="00C169E6">
    <w:pPr>
      <w:pStyle w:val="Header"/>
      <w:ind w:right="360"/>
      <w:rPr>
        <w:rFonts w:ascii="Garamond" w:hAnsi="Garamond"/>
        <w:b/>
        <w:bCs/>
        <w:i/>
        <w:iCs/>
        <w:sz w:val="16"/>
        <w:szCs w:val="16"/>
      </w:rPr>
    </w:pPr>
    <w:r>
      <w:rPr>
        <w:rFonts w:ascii="Garamond" w:hAnsi="Garamond"/>
        <w:b/>
        <w:i/>
        <w:sz w:val="16"/>
      </w:rPr>
      <w:t>ETO Contract with Client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680C"/>
    <w:multiLevelType w:val="hybridMultilevel"/>
    <w:tmpl w:val="0BC4C64E"/>
    <w:lvl w:ilvl="0" w:tplc="0425000F">
      <w:start w:val="1"/>
      <w:numFmt w:val="decimal"/>
      <w:lvlText w:val="%1."/>
      <w:lvlJc w:val="left"/>
      <w:pPr>
        <w:ind w:left="720" w:hanging="360"/>
      </w:pPr>
    </w:lvl>
    <w:lvl w:ilvl="1" w:tplc="04250019" w:tentative="1">
      <w:start w:val="1"/>
      <w:numFmt w:val="lowerLetter"/>
      <w:lvlText w:val="%2."/>
      <w:lvlJc w:val="left"/>
      <w:pPr>
        <w:ind w:left="1440" w:hanging="360"/>
      </w:pPr>
    </w:lvl>
    <w:lvl w:ilvl="2" w:tplc="0425001B" w:tentative="1">
      <w:start w:val="1"/>
      <w:numFmt w:val="lowerRoman"/>
      <w:lvlText w:val="%3."/>
      <w:lvlJc w:val="right"/>
      <w:pPr>
        <w:ind w:left="2160" w:hanging="180"/>
      </w:pPr>
    </w:lvl>
    <w:lvl w:ilvl="3" w:tplc="0425000F" w:tentative="1">
      <w:start w:val="1"/>
      <w:numFmt w:val="decimal"/>
      <w:lvlText w:val="%4."/>
      <w:lvlJc w:val="left"/>
      <w:pPr>
        <w:ind w:left="2880" w:hanging="360"/>
      </w:pPr>
    </w:lvl>
    <w:lvl w:ilvl="4" w:tplc="04250019" w:tentative="1">
      <w:start w:val="1"/>
      <w:numFmt w:val="lowerLetter"/>
      <w:lvlText w:val="%5."/>
      <w:lvlJc w:val="left"/>
      <w:pPr>
        <w:ind w:left="3600" w:hanging="360"/>
      </w:pPr>
    </w:lvl>
    <w:lvl w:ilvl="5" w:tplc="0425001B" w:tentative="1">
      <w:start w:val="1"/>
      <w:numFmt w:val="lowerRoman"/>
      <w:lvlText w:val="%6."/>
      <w:lvlJc w:val="right"/>
      <w:pPr>
        <w:ind w:left="4320" w:hanging="180"/>
      </w:pPr>
    </w:lvl>
    <w:lvl w:ilvl="6" w:tplc="0425000F" w:tentative="1">
      <w:start w:val="1"/>
      <w:numFmt w:val="decimal"/>
      <w:lvlText w:val="%7."/>
      <w:lvlJc w:val="left"/>
      <w:pPr>
        <w:ind w:left="5040" w:hanging="360"/>
      </w:pPr>
    </w:lvl>
    <w:lvl w:ilvl="7" w:tplc="04250019" w:tentative="1">
      <w:start w:val="1"/>
      <w:numFmt w:val="lowerLetter"/>
      <w:lvlText w:val="%8."/>
      <w:lvlJc w:val="left"/>
      <w:pPr>
        <w:ind w:left="5760" w:hanging="360"/>
      </w:pPr>
    </w:lvl>
    <w:lvl w:ilvl="8" w:tplc="0425001B" w:tentative="1">
      <w:start w:val="1"/>
      <w:numFmt w:val="lowerRoman"/>
      <w:lvlText w:val="%9."/>
      <w:lvlJc w:val="right"/>
      <w:pPr>
        <w:ind w:left="6480" w:hanging="180"/>
      </w:pPr>
    </w:lvl>
  </w:abstractNum>
  <w:abstractNum w:abstractNumId="1" w15:restartNumberingAfterBreak="0">
    <w:nsid w:val="008343CC"/>
    <w:multiLevelType w:val="multilevel"/>
    <w:tmpl w:val="042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11B242E"/>
    <w:multiLevelType w:val="hybridMultilevel"/>
    <w:tmpl w:val="8418FDE6"/>
    <w:lvl w:ilvl="0" w:tplc="040B000F">
      <w:start w:val="1"/>
      <w:numFmt w:val="decimal"/>
      <w:lvlText w:val="%1."/>
      <w:lvlJc w:val="left"/>
      <w:pPr>
        <w:ind w:left="216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15:restartNumberingAfterBreak="0">
    <w:nsid w:val="056C3BCA"/>
    <w:multiLevelType w:val="hybridMultilevel"/>
    <w:tmpl w:val="D19E10E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 w15:restartNumberingAfterBreak="0">
    <w:nsid w:val="06AD5260"/>
    <w:multiLevelType w:val="hybridMultilevel"/>
    <w:tmpl w:val="041C0B96"/>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5" w15:restartNumberingAfterBreak="0">
    <w:nsid w:val="07F55F7D"/>
    <w:multiLevelType w:val="hybridMultilevel"/>
    <w:tmpl w:val="4AA029E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7">
      <w:start w:val="1"/>
      <w:numFmt w:val="lowerLetter"/>
      <w:lvlText w:val="%3)"/>
      <w:lvlJc w:val="lef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6" w15:restartNumberingAfterBreak="0">
    <w:nsid w:val="0C247FCF"/>
    <w:multiLevelType w:val="hybridMultilevel"/>
    <w:tmpl w:val="DF7C5D98"/>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7" w15:restartNumberingAfterBreak="0">
    <w:nsid w:val="0C5D0060"/>
    <w:multiLevelType w:val="hybridMultilevel"/>
    <w:tmpl w:val="24E49240"/>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8" w15:restartNumberingAfterBreak="0">
    <w:nsid w:val="0EE93E03"/>
    <w:multiLevelType w:val="hybridMultilevel"/>
    <w:tmpl w:val="65922748"/>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9" w15:restartNumberingAfterBreak="0">
    <w:nsid w:val="10F36F3C"/>
    <w:multiLevelType w:val="hybridMultilevel"/>
    <w:tmpl w:val="5066D01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0" w15:restartNumberingAfterBreak="0">
    <w:nsid w:val="11FB6F6B"/>
    <w:multiLevelType w:val="multilevel"/>
    <w:tmpl w:val="34D09032"/>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16CA6B41"/>
    <w:multiLevelType w:val="hybridMultilevel"/>
    <w:tmpl w:val="B450FE4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2" w15:restartNumberingAfterBreak="0">
    <w:nsid w:val="16E92295"/>
    <w:multiLevelType w:val="multilevel"/>
    <w:tmpl w:val="F24AC91A"/>
    <w:lvl w:ilvl="0">
      <w:start w:val="3"/>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D5B5CC8"/>
    <w:multiLevelType w:val="multilevel"/>
    <w:tmpl w:val="74FE9BEA"/>
    <w:lvl w:ilvl="0">
      <w:start w:val="9"/>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4" w15:restartNumberingAfterBreak="0">
    <w:nsid w:val="1D6D0DE4"/>
    <w:multiLevelType w:val="hybridMultilevel"/>
    <w:tmpl w:val="09BCF302"/>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5" w15:restartNumberingAfterBreak="0">
    <w:nsid w:val="2036022A"/>
    <w:multiLevelType w:val="multilevel"/>
    <w:tmpl w:val="8C34168E"/>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6" w15:restartNumberingAfterBreak="0">
    <w:nsid w:val="25FF5B10"/>
    <w:multiLevelType w:val="multilevel"/>
    <w:tmpl w:val="8F62435C"/>
    <w:lvl w:ilvl="0">
      <w:start w:val="11"/>
      <w:numFmt w:val="decimal"/>
      <w:lvlText w:val="%1."/>
      <w:lvlJc w:val="left"/>
      <w:pPr>
        <w:tabs>
          <w:tab w:val="num" w:pos="360"/>
        </w:tabs>
        <w:ind w:left="360" w:hanging="360"/>
      </w:pPr>
      <w:rPr>
        <w:rFonts w:hint="default"/>
        <w:color w:val="000000"/>
      </w:rPr>
    </w:lvl>
    <w:lvl w:ilvl="1">
      <w:start w:val="2"/>
      <w:numFmt w:val="decimal"/>
      <w:lvlText w:val="%1.%2."/>
      <w:lvlJc w:val="left"/>
      <w:pPr>
        <w:tabs>
          <w:tab w:val="num" w:pos="720"/>
        </w:tabs>
        <w:ind w:left="720" w:hanging="720"/>
      </w:pPr>
      <w:rPr>
        <w:rFonts w:hint="default"/>
        <w:color w:val="000000"/>
      </w:rPr>
    </w:lvl>
    <w:lvl w:ilvl="2">
      <w:start w:val="1"/>
      <w:numFmt w:val="decimal"/>
      <w:lvlText w:val="%1.%2.%3."/>
      <w:lvlJc w:val="left"/>
      <w:pPr>
        <w:tabs>
          <w:tab w:val="num" w:pos="720"/>
        </w:tabs>
        <w:ind w:left="720" w:hanging="720"/>
      </w:pPr>
      <w:rPr>
        <w:rFonts w:hint="default"/>
        <w:color w:val="000000"/>
      </w:rPr>
    </w:lvl>
    <w:lvl w:ilvl="3">
      <w:start w:val="1"/>
      <w:numFmt w:val="decimal"/>
      <w:lvlText w:val="%1.%2.%3.%4."/>
      <w:lvlJc w:val="left"/>
      <w:pPr>
        <w:tabs>
          <w:tab w:val="num" w:pos="1080"/>
        </w:tabs>
        <w:ind w:left="1080" w:hanging="1080"/>
      </w:pPr>
      <w:rPr>
        <w:rFonts w:hint="default"/>
        <w:color w:val="000000"/>
      </w:rPr>
    </w:lvl>
    <w:lvl w:ilvl="4">
      <w:start w:val="1"/>
      <w:numFmt w:val="decimal"/>
      <w:lvlText w:val="%1.%2.%3.%4.%5."/>
      <w:lvlJc w:val="left"/>
      <w:pPr>
        <w:tabs>
          <w:tab w:val="num" w:pos="1440"/>
        </w:tabs>
        <w:ind w:left="1440" w:hanging="1440"/>
      </w:pPr>
      <w:rPr>
        <w:rFonts w:hint="default"/>
        <w:color w:val="000000"/>
      </w:rPr>
    </w:lvl>
    <w:lvl w:ilvl="5">
      <w:start w:val="1"/>
      <w:numFmt w:val="decimal"/>
      <w:lvlText w:val="%1.%2.%3.%4.%5.%6."/>
      <w:lvlJc w:val="left"/>
      <w:pPr>
        <w:tabs>
          <w:tab w:val="num" w:pos="1440"/>
        </w:tabs>
        <w:ind w:left="1440" w:hanging="1440"/>
      </w:pPr>
      <w:rPr>
        <w:rFonts w:hint="default"/>
        <w:color w:val="000000"/>
      </w:rPr>
    </w:lvl>
    <w:lvl w:ilvl="6">
      <w:start w:val="1"/>
      <w:numFmt w:val="decimal"/>
      <w:lvlText w:val="%1.%2.%3.%4.%5.%6.%7."/>
      <w:lvlJc w:val="left"/>
      <w:pPr>
        <w:tabs>
          <w:tab w:val="num" w:pos="1800"/>
        </w:tabs>
        <w:ind w:left="1800" w:hanging="1800"/>
      </w:pPr>
      <w:rPr>
        <w:rFonts w:hint="default"/>
        <w:color w:val="000000"/>
      </w:rPr>
    </w:lvl>
    <w:lvl w:ilvl="7">
      <w:start w:val="1"/>
      <w:numFmt w:val="decimal"/>
      <w:lvlText w:val="%1.%2.%3.%4.%5.%6.%7.%8."/>
      <w:lvlJc w:val="left"/>
      <w:pPr>
        <w:tabs>
          <w:tab w:val="num" w:pos="2160"/>
        </w:tabs>
        <w:ind w:left="2160" w:hanging="2160"/>
      </w:pPr>
      <w:rPr>
        <w:rFonts w:hint="default"/>
        <w:color w:val="000000"/>
      </w:rPr>
    </w:lvl>
    <w:lvl w:ilvl="8">
      <w:start w:val="1"/>
      <w:numFmt w:val="decimal"/>
      <w:lvlText w:val="%1.%2.%3.%4.%5.%6.%7.%8.%9."/>
      <w:lvlJc w:val="left"/>
      <w:pPr>
        <w:tabs>
          <w:tab w:val="num" w:pos="2160"/>
        </w:tabs>
        <w:ind w:left="2160" w:hanging="2160"/>
      </w:pPr>
      <w:rPr>
        <w:rFonts w:hint="default"/>
        <w:color w:val="000000"/>
      </w:rPr>
    </w:lvl>
  </w:abstractNum>
  <w:abstractNum w:abstractNumId="17" w15:restartNumberingAfterBreak="0">
    <w:nsid w:val="262A51E2"/>
    <w:multiLevelType w:val="hybridMultilevel"/>
    <w:tmpl w:val="2FAE9ECE"/>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18" w15:restartNumberingAfterBreak="0">
    <w:nsid w:val="28E2271D"/>
    <w:multiLevelType w:val="multilevel"/>
    <w:tmpl w:val="8F6A483C"/>
    <w:lvl w:ilvl="0">
      <w:start w:val="3"/>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9" w15:restartNumberingAfterBreak="0">
    <w:nsid w:val="28EB7F4F"/>
    <w:multiLevelType w:val="multilevel"/>
    <w:tmpl w:val="B32070BC"/>
    <w:lvl w:ilvl="0">
      <w:start w:val="4"/>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0" w15:restartNumberingAfterBreak="0">
    <w:nsid w:val="2DCB722E"/>
    <w:multiLevelType w:val="hybridMultilevel"/>
    <w:tmpl w:val="56E05BB4"/>
    <w:lvl w:ilvl="0" w:tplc="040B0013">
      <w:start w:val="1"/>
      <w:numFmt w:val="upperRoman"/>
      <w:lvlText w:val="%1."/>
      <w:lvlJc w:val="right"/>
      <w:pPr>
        <w:ind w:left="644" w:hanging="360"/>
      </w:pPr>
    </w:lvl>
    <w:lvl w:ilvl="1" w:tplc="040B0019" w:tentative="1">
      <w:start w:val="1"/>
      <w:numFmt w:val="lowerLetter"/>
      <w:lvlText w:val="%2."/>
      <w:lvlJc w:val="left"/>
      <w:pPr>
        <w:ind w:left="1364" w:hanging="360"/>
      </w:pPr>
    </w:lvl>
    <w:lvl w:ilvl="2" w:tplc="040B001B" w:tentative="1">
      <w:start w:val="1"/>
      <w:numFmt w:val="lowerRoman"/>
      <w:lvlText w:val="%3."/>
      <w:lvlJc w:val="right"/>
      <w:pPr>
        <w:ind w:left="2084" w:hanging="180"/>
      </w:pPr>
    </w:lvl>
    <w:lvl w:ilvl="3" w:tplc="040B000F" w:tentative="1">
      <w:start w:val="1"/>
      <w:numFmt w:val="decimal"/>
      <w:lvlText w:val="%4."/>
      <w:lvlJc w:val="left"/>
      <w:pPr>
        <w:ind w:left="2804" w:hanging="360"/>
      </w:pPr>
    </w:lvl>
    <w:lvl w:ilvl="4" w:tplc="040B0019" w:tentative="1">
      <w:start w:val="1"/>
      <w:numFmt w:val="lowerLetter"/>
      <w:lvlText w:val="%5."/>
      <w:lvlJc w:val="left"/>
      <w:pPr>
        <w:ind w:left="3524" w:hanging="360"/>
      </w:pPr>
    </w:lvl>
    <w:lvl w:ilvl="5" w:tplc="040B001B" w:tentative="1">
      <w:start w:val="1"/>
      <w:numFmt w:val="lowerRoman"/>
      <w:lvlText w:val="%6."/>
      <w:lvlJc w:val="right"/>
      <w:pPr>
        <w:ind w:left="4244" w:hanging="180"/>
      </w:pPr>
    </w:lvl>
    <w:lvl w:ilvl="6" w:tplc="040B000F" w:tentative="1">
      <w:start w:val="1"/>
      <w:numFmt w:val="decimal"/>
      <w:lvlText w:val="%7."/>
      <w:lvlJc w:val="left"/>
      <w:pPr>
        <w:ind w:left="4964" w:hanging="360"/>
      </w:pPr>
    </w:lvl>
    <w:lvl w:ilvl="7" w:tplc="040B0019" w:tentative="1">
      <w:start w:val="1"/>
      <w:numFmt w:val="lowerLetter"/>
      <w:lvlText w:val="%8."/>
      <w:lvlJc w:val="left"/>
      <w:pPr>
        <w:ind w:left="5684" w:hanging="360"/>
      </w:pPr>
    </w:lvl>
    <w:lvl w:ilvl="8" w:tplc="040B001B" w:tentative="1">
      <w:start w:val="1"/>
      <w:numFmt w:val="lowerRoman"/>
      <w:lvlText w:val="%9."/>
      <w:lvlJc w:val="right"/>
      <w:pPr>
        <w:ind w:left="6404" w:hanging="180"/>
      </w:pPr>
    </w:lvl>
  </w:abstractNum>
  <w:abstractNum w:abstractNumId="21" w15:restartNumberingAfterBreak="0">
    <w:nsid w:val="306B2B94"/>
    <w:multiLevelType w:val="hybridMultilevel"/>
    <w:tmpl w:val="F1C22964"/>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22" w15:restartNumberingAfterBreak="0">
    <w:nsid w:val="36995492"/>
    <w:multiLevelType w:val="multilevel"/>
    <w:tmpl w:val="3E9EA34A"/>
    <w:lvl w:ilvl="0">
      <w:start w:val="11"/>
      <w:numFmt w:val="decimal"/>
      <w:lvlText w:val="%1."/>
      <w:lvlJc w:val="left"/>
      <w:pPr>
        <w:ind w:left="435" w:hanging="435"/>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4680" w:hanging="1800"/>
      </w:pPr>
      <w:rPr>
        <w:rFonts w:hint="default"/>
      </w:rPr>
    </w:lvl>
  </w:abstractNum>
  <w:abstractNum w:abstractNumId="23" w15:restartNumberingAfterBreak="0">
    <w:nsid w:val="36B753D5"/>
    <w:multiLevelType w:val="multilevel"/>
    <w:tmpl w:val="A624582C"/>
    <w:lvl w:ilvl="0">
      <w:start w:val="5"/>
      <w:numFmt w:val="decimal"/>
      <w:lvlText w:val="%1."/>
      <w:lvlJc w:val="left"/>
      <w:pPr>
        <w:tabs>
          <w:tab w:val="num" w:pos="360"/>
        </w:tabs>
        <w:ind w:left="360" w:hanging="360"/>
      </w:pPr>
      <w:rPr>
        <w:rFonts w:hint="default"/>
      </w:rPr>
    </w:lvl>
    <w:lvl w:ilvl="1">
      <w:start w:val="5"/>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4" w15:restartNumberingAfterBreak="0">
    <w:nsid w:val="3C0F46EC"/>
    <w:multiLevelType w:val="multilevel"/>
    <w:tmpl w:val="DD127C2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3C0F5673"/>
    <w:multiLevelType w:val="multilevel"/>
    <w:tmpl w:val="B32070BC"/>
    <w:lvl w:ilvl="0">
      <w:start w:val="4"/>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6" w15:restartNumberingAfterBreak="0">
    <w:nsid w:val="3D3C70AB"/>
    <w:multiLevelType w:val="multilevel"/>
    <w:tmpl w:val="DE3AEC60"/>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27" w15:restartNumberingAfterBreak="0">
    <w:nsid w:val="472D50F5"/>
    <w:multiLevelType w:val="multilevel"/>
    <w:tmpl w:val="DD127C26"/>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8" w15:restartNumberingAfterBreak="0">
    <w:nsid w:val="47902C26"/>
    <w:multiLevelType w:val="multilevel"/>
    <w:tmpl w:val="42120928"/>
    <w:lvl w:ilvl="0">
      <w:start w:val="6"/>
      <w:numFmt w:val="decimal"/>
      <w:lvlText w:val="%1."/>
      <w:lvlJc w:val="left"/>
      <w:pPr>
        <w:tabs>
          <w:tab w:val="num" w:pos="405"/>
        </w:tabs>
        <w:ind w:left="405" w:hanging="405"/>
      </w:pPr>
      <w:rPr>
        <w:rFonts w:hint="default"/>
      </w:rPr>
    </w:lvl>
    <w:lvl w:ilvl="1">
      <w:start w:val="2"/>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29" w15:restartNumberingAfterBreak="0">
    <w:nsid w:val="4E2B7A8D"/>
    <w:multiLevelType w:val="hybridMultilevel"/>
    <w:tmpl w:val="82C8A668"/>
    <w:lvl w:ilvl="0" w:tplc="040B000F">
      <w:start w:val="1"/>
      <w:numFmt w:val="decimal"/>
      <w:lvlText w:val="%1."/>
      <w:lvlJc w:val="lef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0" w15:restartNumberingAfterBreak="0">
    <w:nsid w:val="4F012ECC"/>
    <w:multiLevelType w:val="multilevel"/>
    <w:tmpl w:val="0A0CAD26"/>
    <w:lvl w:ilvl="0">
      <w:start w:val="1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31" w15:restartNumberingAfterBreak="0">
    <w:nsid w:val="506D3E4E"/>
    <w:multiLevelType w:val="hybridMultilevel"/>
    <w:tmpl w:val="39B42F52"/>
    <w:lvl w:ilvl="0" w:tplc="84B6DEA6">
      <w:start w:val="1"/>
      <w:numFmt w:val="lowerLetter"/>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2" w15:restartNumberingAfterBreak="0">
    <w:nsid w:val="5A942AC9"/>
    <w:multiLevelType w:val="hybridMultilevel"/>
    <w:tmpl w:val="22A8E802"/>
    <w:lvl w:ilvl="0" w:tplc="040B0017">
      <w:start w:val="1"/>
      <w:numFmt w:val="lowerLetter"/>
      <w:lvlText w:val="%1)"/>
      <w:lvlJc w:val="left"/>
      <w:pPr>
        <w:ind w:left="720" w:hanging="360"/>
      </w:pPr>
    </w:lvl>
    <w:lvl w:ilvl="1" w:tplc="040B0019" w:tentative="1">
      <w:start w:val="1"/>
      <w:numFmt w:val="lowerLetter"/>
      <w:lvlText w:val="%2."/>
      <w:lvlJc w:val="left"/>
      <w:pPr>
        <w:ind w:left="1440" w:hanging="360"/>
      </w:pPr>
    </w:lvl>
    <w:lvl w:ilvl="2" w:tplc="040B001B">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3" w15:restartNumberingAfterBreak="0">
    <w:nsid w:val="62A10FB0"/>
    <w:multiLevelType w:val="multilevel"/>
    <w:tmpl w:val="11B0E87E"/>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200"/>
        </w:tabs>
        <w:ind w:left="1200" w:hanging="720"/>
      </w:pPr>
      <w:rPr>
        <w:rFonts w:hint="default"/>
      </w:rPr>
    </w:lvl>
    <w:lvl w:ilvl="2">
      <w:start w:val="2"/>
      <w:numFmt w:val="decimal"/>
      <w:lvlText w:val="%1.%2.%3."/>
      <w:lvlJc w:val="left"/>
      <w:pPr>
        <w:tabs>
          <w:tab w:val="num" w:pos="2040"/>
        </w:tabs>
        <w:ind w:left="2040" w:hanging="1080"/>
      </w:pPr>
      <w:rPr>
        <w:rFonts w:hint="default"/>
      </w:rPr>
    </w:lvl>
    <w:lvl w:ilvl="3">
      <w:start w:val="5"/>
      <w:numFmt w:val="decimal"/>
      <w:lvlText w:val="%1.%2.%3.%4."/>
      <w:lvlJc w:val="left"/>
      <w:pPr>
        <w:tabs>
          <w:tab w:val="num" w:pos="2880"/>
        </w:tabs>
        <w:ind w:left="2880" w:hanging="1440"/>
      </w:pPr>
      <w:rPr>
        <w:rFonts w:hint="default"/>
      </w:rPr>
    </w:lvl>
    <w:lvl w:ilvl="4">
      <w:start w:val="1"/>
      <w:numFmt w:val="decimal"/>
      <w:lvlText w:val="%1.%2.%3.%4.%5."/>
      <w:lvlJc w:val="left"/>
      <w:pPr>
        <w:tabs>
          <w:tab w:val="num" w:pos="3360"/>
        </w:tabs>
        <w:ind w:left="3360" w:hanging="1440"/>
      </w:pPr>
      <w:rPr>
        <w:rFonts w:hint="default"/>
      </w:rPr>
    </w:lvl>
    <w:lvl w:ilvl="5">
      <w:start w:val="1"/>
      <w:numFmt w:val="decimal"/>
      <w:lvlText w:val="%1.%2.%3.%4.%5.%6."/>
      <w:lvlJc w:val="left"/>
      <w:pPr>
        <w:tabs>
          <w:tab w:val="num" w:pos="4200"/>
        </w:tabs>
        <w:ind w:left="4200" w:hanging="1800"/>
      </w:pPr>
      <w:rPr>
        <w:rFonts w:hint="default"/>
      </w:rPr>
    </w:lvl>
    <w:lvl w:ilvl="6">
      <w:start w:val="1"/>
      <w:numFmt w:val="decimal"/>
      <w:lvlText w:val="%1.%2.%3.%4.%5.%6.%7."/>
      <w:lvlJc w:val="left"/>
      <w:pPr>
        <w:tabs>
          <w:tab w:val="num" w:pos="5040"/>
        </w:tabs>
        <w:ind w:left="5040" w:hanging="2160"/>
      </w:pPr>
      <w:rPr>
        <w:rFonts w:hint="default"/>
      </w:rPr>
    </w:lvl>
    <w:lvl w:ilvl="7">
      <w:start w:val="1"/>
      <w:numFmt w:val="decimal"/>
      <w:lvlText w:val="%1.%2.%3.%4.%5.%6.%7.%8."/>
      <w:lvlJc w:val="left"/>
      <w:pPr>
        <w:tabs>
          <w:tab w:val="num" w:pos="5880"/>
        </w:tabs>
        <w:ind w:left="5880" w:hanging="2520"/>
      </w:pPr>
      <w:rPr>
        <w:rFonts w:hint="default"/>
      </w:rPr>
    </w:lvl>
    <w:lvl w:ilvl="8">
      <w:start w:val="1"/>
      <w:numFmt w:val="decimal"/>
      <w:lvlText w:val="%1.%2.%3.%4.%5.%6.%7.%8.%9."/>
      <w:lvlJc w:val="left"/>
      <w:pPr>
        <w:tabs>
          <w:tab w:val="num" w:pos="6720"/>
        </w:tabs>
        <w:ind w:left="6720" w:hanging="2880"/>
      </w:pPr>
      <w:rPr>
        <w:rFonts w:hint="default"/>
      </w:rPr>
    </w:lvl>
  </w:abstractNum>
  <w:abstractNum w:abstractNumId="34" w15:restartNumberingAfterBreak="0">
    <w:nsid w:val="62E6601A"/>
    <w:multiLevelType w:val="hybridMultilevel"/>
    <w:tmpl w:val="0710395A"/>
    <w:lvl w:ilvl="0" w:tplc="040B0013">
      <w:start w:val="1"/>
      <w:numFmt w:val="upperRoman"/>
      <w:lvlText w:val="%1."/>
      <w:lvlJc w:val="right"/>
      <w:pPr>
        <w:ind w:left="72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5" w15:restartNumberingAfterBreak="0">
    <w:nsid w:val="6874794D"/>
    <w:multiLevelType w:val="hybridMultilevel"/>
    <w:tmpl w:val="19FC30C6"/>
    <w:lvl w:ilvl="0" w:tplc="040B000F">
      <w:start w:val="1"/>
      <w:numFmt w:val="decimal"/>
      <w:lvlText w:val="%1."/>
      <w:lvlJc w:val="left"/>
      <w:pPr>
        <w:ind w:left="2160" w:hanging="360"/>
      </w:pPr>
    </w:lvl>
    <w:lvl w:ilvl="1" w:tplc="040B0019">
      <w:start w:val="1"/>
      <w:numFmt w:val="lowerLetter"/>
      <w:lvlText w:val="%2."/>
      <w:lvlJc w:val="left"/>
      <w:pPr>
        <w:ind w:left="2880" w:hanging="360"/>
      </w:pPr>
    </w:lvl>
    <w:lvl w:ilvl="2" w:tplc="A36AA6A4">
      <w:start w:val="1"/>
      <w:numFmt w:val="lowerLetter"/>
      <w:lvlText w:val="(%3)"/>
      <w:lvlJc w:val="left"/>
      <w:pPr>
        <w:ind w:left="4125" w:hanging="705"/>
      </w:pPr>
      <w:rPr>
        <w:rFonts w:hint="default"/>
      </w:rPr>
    </w:lvl>
    <w:lvl w:ilvl="3" w:tplc="040B000F" w:tentative="1">
      <w:start w:val="1"/>
      <w:numFmt w:val="decimal"/>
      <w:lvlText w:val="%4."/>
      <w:lvlJc w:val="left"/>
      <w:pPr>
        <w:ind w:left="4320" w:hanging="360"/>
      </w:pPr>
    </w:lvl>
    <w:lvl w:ilvl="4" w:tplc="040B0019" w:tentative="1">
      <w:start w:val="1"/>
      <w:numFmt w:val="lowerLetter"/>
      <w:lvlText w:val="%5."/>
      <w:lvlJc w:val="left"/>
      <w:pPr>
        <w:ind w:left="5040" w:hanging="360"/>
      </w:pPr>
    </w:lvl>
    <w:lvl w:ilvl="5" w:tplc="040B001B" w:tentative="1">
      <w:start w:val="1"/>
      <w:numFmt w:val="lowerRoman"/>
      <w:lvlText w:val="%6."/>
      <w:lvlJc w:val="right"/>
      <w:pPr>
        <w:ind w:left="5760" w:hanging="180"/>
      </w:pPr>
    </w:lvl>
    <w:lvl w:ilvl="6" w:tplc="040B000F" w:tentative="1">
      <w:start w:val="1"/>
      <w:numFmt w:val="decimal"/>
      <w:lvlText w:val="%7."/>
      <w:lvlJc w:val="left"/>
      <w:pPr>
        <w:ind w:left="6480" w:hanging="360"/>
      </w:pPr>
    </w:lvl>
    <w:lvl w:ilvl="7" w:tplc="040B0019" w:tentative="1">
      <w:start w:val="1"/>
      <w:numFmt w:val="lowerLetter"/>
      <w:lvlText w:val="%8."/>
      <w:lvlJc w:val="left"/>
      <w:pPr>
        <w:ind w:left="7200" w:hanging="360"/>
      </w:pPr>
    </w:lvl>
    <w:lvl w:ilvl="8" w:tplc="040B001B" w:tentative="1">
      <w:start w:val="1"/>
      <w:numFmt w:val="lowerRoman"/>
      <w:lvlText w:val="%9."/>
      <w:lvlJc w:val="right"/>
      <w:pPr>
        <w:ind w:left="7920" w:hanging="180"/>
      </w:pPr>
    </w:lvl>
  </w:abstractNum>
  <w:abstractNum w:abstractNumId="36" w15:restartNumberingAfterBreak="0">
    <w:nsid w:val="71A402B9"/>
    <w:multiLevelType w:val="multilevel"/>
    <w:tmpl w:val="F624471C"/>
    <w:lvl w:ilvl="0">
      <w:start w:val="1"/>
      <w:numFmt w:val="upperRoman"/>
      <w:lvlText w:val="%1."/>
      <w:lvlJc w:val="right"/>
      <w:pPr>
        <w:tabs>
          <w:tab w:val="num" w:pos="720"/>
        </w:tabs>
        <w:ind w:left="720" w:hanging="720"/>
      </w:pPr>
      <w:rPr>
        <w:rFonts w:hint="default"/>
        <w:b/>
      </w:rPr>
    </w:lvl>
    <w:lvl w:ilvl="1">
      <w:start w:val="1"/>
      <w:numFmt w:val="decimal"/>
      <w:lvlText w:val="%1.%2."/>
      <w:lvlJc w:val="left"/>
      <w:pPr>
        <w:tabs>
          <w:tab w:val="num" w:pos="720"/>
        </w:tabs>
        <w:ind w:left="720" w:hanging="720"/>
      </w:pPr>
      <w:rPr>
        <w:rFonts w:hint="default"/>
        <w:b w:val="0"/>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080"/>
        </w:tabs>
        <w:ind w:left="1080" w:hanging="108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440"/>
        </w:tabs>
        <w:ind w:left="1440" w:hanging="144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37" w15:restartNumberingAfterBreak="0">
    <w:nsid w:val="72F15084"/>
    <w:multiLevelType w:val="hybridMultilevel"/>
    <w:tmpl w:val="435C9316"/>
    <w:lvl w:ilvl="0" w:tplc="040B0017">
      <w:start w:val="1"/>
      <w:numFmt w:val="lowerLetter"/>
      <w:lvlText w:val="%1)"/>
      <w:lvlJc w:val="left"/>
      <w:pPr>
        <w:ind w:left="2160" w:hanging="360"/>
      </w:pPr>
    </w:lvl>
    <w:lvl w:ilvl="1" w:tplc="040B0019">
      <w:start w:val="1"/>
      <w:numFmt w:val="lowerLetter"/>
      <w:lvlText w:val="%2."/>
      <w:lvlJc w:val="left"/>
      <w:pPr>
        <w:ind w:left="2880" w:hanging="360"/>
      </w:pPr>
    </w:lvl>
    <w:lvl w:ilvl="2" w:tplc="040B001B">
      <w:start w:val="1"/>
      <w:numFmt w:val="lowerRoman"/>
      <w:lvlText w:val="%3."/>
      <w:lvlJc w:val="right"/>
      <w:pPr>
        <w:ind w:left="3600" w:hanging="180"/>
      </w:pPr>
    </w:lvl>
    <w:lvl w:ilvl="3" w:tplc="040B000F" w:tentative="1">
      <w:start w:val="1"/>
      <w:numFmt w:val="decimal"/>
      <w:lvlText w:val="%4."/>
      <w:lvlJc w:val="left"/>
      <w:pPr>
        <w:ind w:left="4320" w:hanging="360"/>
      </w:pPr>
    </w:lvl>
    <w:lvl w:ilvl="4" w:tplc="040B0019" w:tentative="1">
      <w:start w:val="1"/>
      <w:numFmt w:val="lowerLetter"/>
      <w:lvlText w:val="%5."/>
      <w:lvlJc w:val="left"/>
      <w:pPr>
        <w:ind w:left="5040" w:hanging="360"/>
      </w:pPr>
    </w:lvl>
    <w:lvl w:ilvl="5" w:tplc="040B001B" w:tentative="1">
      <w:start w:val="1"/>
      <w:numFmt w:val="lowerRoman"/>
      <w:lvlText w:val="%6."/>
      <w:lvlJc w:val="right"/>
      <w:pPr>
        <w:ind w:left="5760" w:hanging="180"/>
      </w:pPr>
    </w:lvl>
    <w:lvl w:ilvl="6" w:tplc="040B000F" w:tentative="1">
      <w:start w:val="1"/>
      <w:numFmt w:val="decimal"/>
      <w:lvlText w:val="%7."/>
      <w:lvlJc w:val="left"/>
      <w:pPr>
        <w:ind w:left="6480" w:hanging="360"/>
      </w:pPr>
    </w:lvl>
    <w:lvl w:ilvl="7" w:tplc="040B0019" w:tentative="1">
      <w:start w:val="1"/>
      <w:numFmt w:val="lowerLetter"/>
      <w:lvlText w:val="%8."/>
      <w:lvlJc w:val="left"/>
      <w:pPr>
        <w:ind w:left="7200" w:hanging="360"/>
      </w:pPr>
    </w:lvl>
    <w:lvl w:ilvl="8" w:tplc="040B001B" w:tentative="1">
      <w:start w:val="1"/>
      <w:numFmt w:val="lowerRoman"/>
      <w:lvlText w:val="%9."/>
      <w:lvlJc w:val="right"/>
      <w:pPr>
        <w:ind w:left="7920" w:hanging="180"/>
      </w:pPr>
    </w:lvl>
  </w:abstractNum>
  <w:abstractNum w:abstractNumId="38" w15:restartNumberingAfterBreak="0">
    <w:nsid w:val="737A54D5"/>
    <w:multiLevelType w:val="multilevel"/>
    <w:tmpl w:val="7E167268"/>
    <w:lvl w:ilvl="0">
      <w:start w:val="12"/>
      <w:numFmt w:val="decimal"/>
      <w:lvlText w:val="%1."/>
      <w:lvlJc w:val="left"/>
      <w:pPr>
        <w:tabs>
          <w:tab w:val="num" w:pos="705"/>
        </w:tabs>
        <w:ind w:left="705" w:hanging="705"/>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759C3830"/>
    <w:multiLevelType w:val="hybridMultilevel"/>
    <w:tmpl w:val="B19C2B52"/>
    <w:lvl w:ilvl="0" w:tplc="040B000F">
      <w:start w:val="1"/>
      <w:numFmt w:val="decimal"/>
      <w:lvlText w:val="%1."/>
      <w:lvlJc w:val="left"/>
      <w:pPr>
        <w:ind w:left="2160" w:hanging="360"/>
      </w:p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0" w15:restartNumberingAfterBreak="0">
    <w:nsid w:val="773A4D48"/>
    <w:multiLevelType w:val="hybridMultilevel"/>
    <w:tmpl w:val="722A448A"/>
    <w:lvl w:ilvl="0" w:tplc="040B0017">
      <w:start w:val="1"/>
      <w:numFmt w:val="lowerLetter"/>
      <w:lvlText w:val="%1)"/>
      <w:lvlJc w:val="left"/>
      <w:pPr>
        <w:ind w:left="720" w:hanging="360"/>
      </w:pPr>
    </w:lvl>
    <w:lvl w:ilvl="1" w:tplc="BCEAE3BE">
      <w:start w:val="1"/>
      <w:numFmt w:val="decimal"/>
      <w:lvlText w:val="%2-"/>
      <w:lvlJc w:val="left"/>
      <w:pPr>
        <w:ind w:left="1440" w:hanging="360"/>
      </w:pPr>
      <w:rPr>
        <w:rFonts w:hint="default"/>
      </w:r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41" w15:restartNumberingAfterBreak="0">
    <w:nsid w:val="7E7E6C95"/>
    <w:multiLevelType w:val="multilevel"/>
    <w:tmpl w:val="E6E8189C"/>
    <w:lvl w:ilvl="0">
      <w:start w:val="1"/>
      <w:numFmt w:val="upperRoman"/>
      <w:lvlText w:val="%1."/>
      <w:lvlJc w:val="right"/>
      <w:pPr>
        <w:ind w:left="720" w:hanging="360"/>
      </w:pPr>
    </w:lvl>
    <w:lvl w:ilvl="1">
      <w:start w:val="1"/>
      <w:numFmt w:val="decimal"/>
      <w:isLgl/>
      <w:lvlText w:val="%1.%2."/>
      <w:lvlJc w:val="left"/>
      <w:pPr>
        <w:ind w:left="1080" w:hanging="720"/>
      </w:pPr>
      <w:rPr>
        <w:rFonts w:hint="default"/>
        <w:i w:val="0"/>
      </w:rPr>
    </w:lvl>
    <w:lvl w:ilvl="2">
      <w:start w:val="1"/>
      <w:numFmt w:val="decimal"/>
      <w:isLgl/>
      <w:lvlText w:val="%1.%2.%3."/>
      <w:lvlJc w:val="left"/>
      <w:pPr>
        <w:ind w:left="1080" w:hanging="720"/>
      </w:pPr>
      <w:rPr>
        <w:rFonts w:hint="default"/>
        <w:b w:val="0"/>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num w:numId="1" w16cid:durableId="732657234">
    <w:abstractNumId w:val="36"/>
  </w:num>
  <w:num w:numId="2" w16cid:durableId="875434140">
    <w:abstractNumId w:val="33"/>
  </w:num>
  <w:num w:numId="3" w16cid:durableId="1576549078">
    <w:abstractNumId w:val="28"/>
  </w:num>
  <w:num w:numId="4" w16cid:durableId="378894578">
    <w:abstractNumId w:val="30"/>
  </w:num>
  <w:num w:numId="5" w16cid:durableId="1649433958">
    <w:abstractNumId w:val="16"/>
  </w:num>
  <w:num w:numId="6" w16cid:durableId="2040233270">
    <w:abstractNumId w:val="13"/>
  </w:num>
  <w:num w:numId="7" w16cid:durableId="1291205578">
    <w:abstractNumId w:val="25"/>
  </w:num>
  <w:num w:numId="8" w16cid:durableId="1998342254">
    <w:abstractNumId w:val="23"/>
  </w:num>
  <w:num w:numId="9" w16cid:durableId="1656951977">
    <w:abstractNumId w:val="26"/>
  </w:num>
  <w:num w:numId="10" w16cid:durableId="1523935126">
    <w:abstractNumId w:val="10"/>
  </w:num>
  <w:num w:numId="11" w16cid:durableId="2093774777">
    <w:abstractNumId w:val="15"/>
  </w:num>
  <w:num w:numId="12" w16cid:durableId="1144660716">
    <w:abstractNumId w:val="38"/>
  </w:num>
  <w:num w:numId="13" w16cid:durableId="1644310995">
    <w:abstractNumId w:val="12"/>
  </w:num>
  <w:num w:numId="14" w16cid:durableId="1739749215">
    <w:abstractNumId w:val="19"/>
  </w:num>
  <w:num w:numId="15" w16cid:durableId="350112219">
    <w:abstractNumId w:val="27"/>
  </w:num>
  <w:num w:numId="16" w16cid:durableId="663624774">
    <w:abstractNumId w:val="18"/>
  </w:num>
  <w:num w:numId="17" w16cid:durableId="1327901508">
    <w:abstractNumId w:val="40"/>
  </w:num>
  <w:num w:numId="18" w16cid:durableId="1088960397">
    <w:abstractNumId w:val="31"/>
  </w:num>
  <w:num w:numId="19" w16cid:durableId="713383684">
    <w:abstractNumId w:val="41"/>
  </w:num>
  <w:num w:numId="20" w16cid:durableId="1907910051">
    <w:abstractNumId w:val="21"/>
  </w:num>
  <w:num w:numId="21" w16cid:durableId="751583907">
    <w:abstractNumId w:val="35"/>
  </w:num>
  <w:num w:numId="22" w16cid:durableId="1434940427">
    <w:abstractNumId w:val="14"/>
  </w:num>
  <w:num w:numId="23" w16cid:durableId="656418955">
    <w:abstractNumId w:val="8"/>
  </w:num>
  <w:num w:numId="24" w16cid:durableId="190921968">
    <w:abstractNumId w:val="17"/>
  </w:num>
  <w:num w:numId="25" w16cid:durableId="1879315494">
    <w:abstractNumId w:val="6"/>
  </w:num>
  <w:num w:numId="26" w16cid:durableId="1423065188">
    <w:abstractNumId w:val="9"/>
  </w:num>
  <w:num w:numId="27" w16cid:durableId="1676807852">
    <w:abstractNumId w:val="4"/>
  </w:num>
  <w:num w:numId="28" w16cid:durableId="719062635">
    <w:abstractNumId w:val="32"/>
  </w:num>
  <w:num w:numId="29" w16cid:durableId="1532957202">
    <w:abstractNumId w:val="3"/>
  </w:num>
  <w:num w:numId="30" w16cid:durableId="945162999">
    <w:abstractNumId w:val="7"/>
  </w:num>
  <w:num w:numId="31" w16cid:durableId="2064863418">
    <w:abstractNumId w:val="5"/>
  </w:num>
  <w:num w:numId="32" w16cid:durableId="1811827248">
    <w:abstractNumId w:val="37"/>
  </w:num>
  <w:num w:numId="33" w16cid:durableId="1638759624">
    <w:abstractNumId w:val="39"/>
  </w:num>
  <w:num w:numId="34" w16cid:durableId="977565359">
    <w:abstractNumId w:val="20"/>
  </w:num>
  <w:num w:numId="35" w16cid:durableId="358816282">
    <w:abstractNumId w:val="2"/>
  </w:num>
  <w:num w:numId="36" w16cid:durableId="315188882">
    <w:abstractNumId w:val="11"/>
  </w:num>
  <w:num w:numId="37" w16cid:durableId="745766664">
    <w:abstractNumId w:val="34"/>
  </w:num>
  <w:num w:numId="38" w16cid:durableId="2040156945">
    <w:abstractNumId w:val="29"/>
  </w:num>
  <w:num w:numId="39" w16cid:durableId="847644119">
    <w:abstractNumId w:val="22"/>
  </w:num>
  <w:num w:numId="40" w16cid:durableId="732002755">
    <w:abstractNumId w:val="0"/>
  </w:num>
  <w:num w:numId="41" w16cid:durableId="252397453">
    <w:abstractNumId w:val="24"/>
  </w:num>
  <w:num w:numId="42" w16cid:durableId="20974806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7F4C"/>
    <w:rsid w:val="00002687"/>
    <w:rsid w:val="00013E37"/>
    <w:rsid w:val="00014F01"/>
    <w:rsid w:val="00025E58"/>
    <w:rsid w:val="0003067C"/>
    <w:rsid w:val="00042D03"/>
    <w:rsid w:val="00050DC1"/>
    <w:rsid w:val="000522FF"/>
    <w:rsid w:val="00065728"/>
    <w:rsid w:val="0006622C"/>
    <w:rsid w:val="00071E37"/>
    <w:rsid w:val="00087D59"/>
    <w:rsid w:val="000B199E"/>
    <w:rsid w:val="000D1F6D"/>
    <w:rsid w:val="000D3578"/>
    <w:rsid w:val="000D3E1C"/>
    <w:rsid w:val="000D6D36"/>
    <w:rsid w:val="000E4FF5"/>
    <w:rsid w:val="00115DDE"/>
    <w:rsid w:val="001167DE"/>
    <w:rsid w:val="00116EE6"/>
    <w:rsid w:val="00125771"/>
    <w:rsid w:val="00130E99"/>
    <w:rsid w:val="00146453"/>
    <w:rsid w:val="00166ED8"/>
    <w:rsid w:val="00176AE8"/>
    <w:rsid w:val="00182C23"/>
    <w:rsid w:val="001838E0"/>
    <w:rsid w:val="00184D1D"/>
    <w:rsid w:val="001928FC"/>
    <w:rsid w:val="00196588"/>
    <w:rsid w:val="001A17D1"/>
    <w:rsid w:val="001F651B"/>
    <w:rsid w:val="00217642"/>
    <w:rsid w:val="00230387"/>
    <w:rsid w:val="00264971"/>
    <w:rsid w:val="002700D5"/>
    <w:rsid w:val="00281F47"/>
    <w:rsid w:val="00282408"/>
    <w:rsid w:val="002837B2"/>
    <w:rsid w:val="002C2F88"/>
    <w:rsid w:val="002C4AE7"/>
    <w:rsid w:val="002D506E"/>
    <w:rsid w:val="002D6E51"/>
    <w:rsid w:val="002E2162"/>
    <w:rsid w:val="002E4C39"/>
    <w:rsid w:val="002E7CCB"/>
    <w:rsid w:val="002F2EB4"/>
    <w:rsid w:val="002F429F"/>
    <w:rsid w:val="002F55E2"/>
    <w:rsid w:val="003002D4"/>
    <w:rsid w:val="00323F37"/>
    <w:rsid w:val="0033176F"/>
    <w:rsid w:val="00336879"/>
    <w:rsid w:val="00340D66"/>
    <w:rsid w:val="00350E81"/>
    <w:rsid w:val="00366F99"/>
    <w:rsid w:val="00370EF0"/>
    <w:rsid w:val="0037420E"/>
    <w:rsid w:val="0038476A"/>
    <w:rsid w:val="00395A4C"/>
    <w:rsid w:val="00396216"/>
    <w:rsid w:val="003A6C9C"/>
    <w:rsid w:val="003B5137"/>
    <w:rsid w:val="003C4CD1"/>
    <w:rsid w:val="003C7C93"/>
    <w:rsid w:val="003F11C3"/>
    <w:rsid w:val="00413812"/>
    <w:rsid w:val="004337D6"/>
    <w:rsid w:val="00443088"/>
    <w:rsid w:val="004500DD"/>
    <w:rsid w:val="004645A0"/>
    <w:rsid w:val="00475DB3"/>
    <w:rsid w:val="004B3F56"/>
    <w:rsid w:val="004B6141"/>
    <w:rsid w:val="004B7B1C"/>
    <w:rsid w:val="004C6E9B"/>
    <w:rsid w:val="004D0D19"/>
    <w:rsid w:val="004D3BA0"/>
    <w:rsid w:val="004D5A7A"/>
    <w:rsid w:val="004E53ED"/>
    <w:rsid w:val="004E547F"/>
    <w:rsid w:val="004F5418"/>
    <w:rsid w:val="00515587"/>
    <w:rsid w:val="0053380E"/>
    <w:rsid w:val="0053613E"/>
    <w:rsid w:val="00540016"/>
    <w:rsid w:val="00567B5C"/>
    <w:rsid w:val="005738B3"/>
    <w:rsid w:val="00585588"/>
    <w:rsid w:val="005A56B9"/>
    <w:rsid w:val="005B3AB1"/>
    <w:rsid w:val="005E3C33"/>
    <w:rsid w:val="005E43FF"/>
    <w:rsid w:val="006279A4"/>
    <w:rsid w:val="00633DD9"/>
    <w:rsid w:val="00647B77"/>
    <w:rsid w:val="00653DDA"/>
    <w:rsid w:val="0066101C"/>
    <w:rsid w:val="00674977"/>
    <w:rsid w:val="00675B85"/>
    <w:rsid w:val="0068328C"/>
    <w:rsid w:val="006839DB"/>
    <w:rsid w:val="00687F61"/>
    <w:rsid w:val="006911C4"/>
    <w:rsid w:val="00695FE7"/>
    <w:rsid w:val="00696D44"/>
    <w:rsid w:val="006A27F4"/>
    <w:rsid w:val="006C4BA2"/>
    <w:rsid w:val="006D1094"/>
    <w:rsid w:val="00725920"/>
    <w:rsid w:val="00725CB0"/>
    <w:rsid w:val="0073680A"/>
    <w:rsid w:val="0074289E"/>
    <w:rsid w:val="00763550"/>
    <w:rsid w:val="00777C7D"/>
    <w:rsid w:val="0078561D"/>
    <w:rsid w:val="00790F5F"/>
    <w:rsid w:val="00793D63"/>
    <w:rsid w:val="007E14B6"/>
    <w:rsid w:val="007E51B6"/>
    <w:rsid w:val="007E5C83"/>
    <w:rsid w:val="007F2A60"/>
    <w:rsid w:val="007F780B"/>
    <w:rsid w:val="00824F8E"/>
    <w:rsid w:val="0082612D"/>
    <w:rsid w:val="008262F7"/>
    <w:rsid w:val="00831346"/>
    <w:rsid w:val="0083487E"/>
    <w:rsid w:val="0086444F"/>
    <w:rsid w:val="008A0781"/>
    <w:rsid w:val="008A2D72"/>
    <w:rsid w:val="008B122C"/>
    <w:rsid w:val="008B463B"/>
    <w:rsid w:val="008C6FAC"/>
    <w:rsid w:val="008D1AC5"/>
    <w:rsid w:val="008D21D7"/>
    <w:rsid w:val="008F72DB"/>
    <w:rsid w:val="009038B2"/>
    <w:rsid w:val="009224A2"/>
    <w:rsid w:val="00932AC6"/>
    <w:rsid w:val="009367B6"/>
    <w:rsid w:val="009463EE"/>
    <w:rsid w:val="0095299B"/>
    <w:rsid w:val="00976954"/>
    <w:rsid w:val="00983DD4"/>
    <w:rsid w:val="00993D4A"/>
    <w:rsid w:val="009B5AEA"/>
    <w:rsid w:val="009D05D4"/>
    <w:rsid w:val="009D7F76"/>
    <w:rsid w:val="00A12EE7"/>
    <w:rsid w:val="00A25634"/>
    <w:rsid w:val="00A2757C"/>
    <w:rsid w:val="00A301DD"/>
    <w:rsid w:val="00A5428A"/>
    <w:rsid w:val="00A547E3"/>
    <w:rsid w:val="00A57991"/>
    <w:rsid w:val="00A63FD5"/>
    <w:rsid w:val="00A64AEB"/>
    <w:rsid w:val="00A7368F"/>
    <w:rsid w:val="00A80D9A"/>
    <w:rsid w:val="00A8409E"/>
    <w:rsid w:val="00A90317"/>
    <w:rsid w:val="00A967E3"/>
    <w:rsid w:val="00AA4A00"/>
    <w:rsid w:val="00AA76D7"/>
    <w:rsid w:val="00AD5D5D"/>
    <w:rsid w:val="00AE1218"/>
    <w:rsid w:val="00B1723C"/>
    <w:rsid w:val="00B223D0"/>
    <w:rsid w:val="00B35571"/>
    <w:rsid w:val="00B40309"/>
    <w:rsid w:val="00B43245"/>
    <w:rsid w:val="00B44FC3"/>
    <w:rsid w:val="00B66ABC"/>
    <w:rsid w:val="00B72FCA"/>
    <w:rsid w:val="00B73667"/>
    <w:rsid w:val="00B76F39"/>
    <w:rsid w:val="00B81418"/>
    <w:rsid w:val="00B83869"/>
    <w:rsid w:val="00B85583"/>
    <w:rsid w:val="00B85E9C"/>
    <w:rsid w:val="00B92937"/>
    <w:rsid w:val="00B97061"/>
    <w:rsid w:val="00BA38B6"/>
    <w:rsid w:val="00BD6F4B"/>
    <w:rsid w:val="00BE1F6E"/>
    <w:rsid w:val="00BE51B6"/>
    <w:rsid w:val="00BE75AC"/>
    <w:rsid w:val="00BF6198"/>
    <w:rsid w:val="00BF73C9"/>
    <w:rsid w:val="00C169E6"/>
    <w:rsid w:val="00C325FD"/>
    <w:rsid w:val="00C44FE7"/>
    <w:rsid w:val="00C53342"/>
    <w:rsid w:val="00C55A95"/>
    <w:rsid w:val="00C729EB"/>
    <w:rsid w:val="00CB4B2D"/>
    <w:rsid w:val="00CC73B7"/>
    <w:rsid w:val="00CD33BC"/>
    <w:rsid w:val="00CD7508"/>
    <w:rsid w:val="00CF5140"/>
    <w:rsid w:val="00CF58DA"/>
    <w:rsid w:val="00CF7108"/>
    <w:rsid w:val="00D10D45"/>
    <w:rsid w:val="00D10FF1"/>
    <w:rsid w:val="00D1588E"/>
    <w:rsid w:val="00D41DBE"/>
    <w:rsid w:val="00D50E11"/>
    <w:rsid w:val="00D55F2E"/>
    <w:rsid w:val="00D56B46"/>
    <w:rsid w:val="00D73947"/>
    <w:rsid w:val="00D77C58"/>
    <w:rsid w:val="00D8162B"/>
    <w:rsid w:val="00D83FF8"/>
    <w:rsid w:val="00D852E9"/>
    <w:rsid w:val="00DA530B"/>
    <w:rsid w:val="00DB5817"/>
    <w:rsid w:val="00DC6F82"/>
    <w:rsid w:val="00DD051E"/>
    <w:rsid w:val="00DD215F"/>
    <w:rsid w:val="00DF056A"/>
    <w:rsid w:val="00E02EB0"/>
    <w:rsid w:val="00E31ED0"/>
    <w:rsid w:val="00E33F01"/>
    <w:rsid w:val="00E3768F"/>
    <w:rsid w:val="00E57938"/>
    <w:rsid w:val="00E65B72"/>
    <w:rsid w:val="00E70179"/>
    <w:rsid w:val="00E70E11"/>
    <w:rsid w:val="00E84F65"/>
    <w:rsid w:val="00E91540"/>
    <w:rsid w:val="00E932C8"/>
    <w:rsid w:val="00EA353A"/>
    <w:rsid w:val="00EB3C9A"/>
    <w:rsid w:val="00EC649F"/>
    <w:rsid w:val="00EE2E21"/>
    <w:rsid w:val="00EF1525"/>
    <w:rsid w:val="00EF5B79"/>
    <w:rsid w:val="00F0587A"/>
    <w:rsid w:val="00F369C2"/>
    <w:rsid w:val="00F53095"/>
    <w:rsid w:val="00F54E1F"/>
    <w:rsid w:val="00F763EA"/>
    <w:rsid w:val="00F83799"/>
    <w:rsid w:val="00FA21AE"/>
    <w:rsid w:val="00FA2F72"/>
    <w:rsid w:val="00FA4FD2"/>
    <w:rsid w:val="00FA7F4C"/>
    <w:rsid w:val="00FD617D"/>
    <w:rsid w:val="00FF1017"/>
    <w:rsid w:val="00FF3A45"/>
  </w:rsids>
  <m:mathPr>
    <m:mathFont m:val="Cambria Math"/>
    <m:brkBin m:val="before"/>
    <m:brkBinSub m:val="--"/>
    <m:smallFrac m:val="0"/>
    <m:dispDef/>
    <m:lMargin m:val="0"/>
    <m:rMargin m:val="0"/>
    <m:defJc m:val="centerGroup"/>
    <m:wrapIndent m:val="1440"/>
    <m:intLim m:val="subSup"/>
    <m:naryLim m:val="undOvr"/>
  </m:mathPr>
  <w:themeFontLang w:val="et-E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C09B7E"/>
  <w15:docId w15:val="{6F72CAE6-0069-4DB9-B7AE-770323576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en-US"/>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350E81"/>
    <w:rPr>
      <w:sz w:val="24"/>
      <w:szCs w:val="24"/>
    </w:rPr>
  </w:style>
  <w:style w:type="paragraph" w:styleId="Heading1">
    <w:name w:val="heading 1"/>
    <w:basedOn w:val="Normal"/>
    <w:next w:val="Normal"/>
    <w:qFormat/>
    <w:rsid w:val="00350E81"/>
    <w:pPr>
      <w:keepNext/>
      <w:outlineLvl w:val="0"/>
    </w:pPr>
    <w:rPr>
      <w:rFonts w:ascii="Arial" w:hAnsi="Arial" w:cs="Arial"/>
      <w:b/>
      <w:bCs/>
      <w:kern w:val="32"/>
      <w:sz w:val="32"/>
      <w:szCs w:val="32"/>
    </w:rPr>
  </w:style>
  <w:style w:type="paragraph" w:styleId="Heading2">
    <w:name w:val="heading 2"/>
    <w:basedOn w:val="Normal"/>
    <w:next w:val="Normal"/>
    <w:qFormat/>
    <w:rsid w:val="00350E81"/>
    <w:pPr>
      <w:keepNext/>
      <w:jc w:val="both"/>
      <w:outlineLvl w:val="1"/>
    </w:pPr>
    <w:rPr>
      <w:rFonts w:ascii="Arial"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350E81"/>
    <w:pPr>
      <w:jc w:val="both"/>
    </w:pPr>
  </w:style>
  <w:style w:type="paragraph" w:styleId="BodyText2">
    <w:name w:val="Body Text 2"/>
    <w:basedOn w:val="Normal"/>
    <w:rsid w:val="00350E81"/>
    <w:pPr>
      <w:jc w:val="both"/>
    </w:pPr>
    <w:rPr>
      <w:b/>
      <w:bCs/>
    </w:rPr>
  </w:style>
  <w:style w:type="paragraph" w:styleId="Header">
    <w:name w:val="header"/>
    <w:basedOn w:val="Normal"/>
    <w:rsid w:val="00350E81"/>
    <w:pPr>
      <w:tabs>
        <w:tab w:val="center" w:pos="4153"/>
        <w:tab w:val="right" w:pos="8306"/>
      </w:tabs>
    </w:pPr>
  </w:style>
  <w:style w:type="character" w:styleId="PageNumber">
    <w:name w:val="page number"/>
    <w:basedOn w:val="DefaultParagraphFont"/>
    <w:rsid w:val="00350E81"/>
  </w:style>
  <w:style w:type="paragraph" w:styleId="BodyTextIndent">
    <w:name w:val="Body Text Indent"/>
    <w:basedOn w:val="Normal"/>
    <w:rsid w:val="00350E81"/>
    <w:pPr>
      <w:ind w:left="720" w:hanging="720"/>
      <w:jc w:val="both"/>
    </w:pPr>
    <w:rPr>
      <w:b/>
      <w:bCs/>
    </w:rPr>
  </w:style>
  <w:style w:type="paragraph" w:styleId="BodyTextIndent2">
    <w:name w:val="Body Text Indent 2"/>
    <w:basedOn w:val="Normal"/>
    <w:rsid w:val="00350E81"/>
    <w:pPr>
      <w:ind w:left="720" w:hanging="720"/>
      <w:jc w:val="both"/>
    </w:pPr>
  </w:style>
  <w:style w:type="paragraph" w:styleId="BodyTextIndent3">
    <w:name w:val="Body Text Indent 3"/>
    <w:basedOn w:val="Normal"/>
    <w:rsid w:val="00350E81"/>
    <w:pPr>
      <w:ind w:left="2880" w:hanging="1440"/>
      <w:jc w:val="both"/>
    </w:pPr>
    <w:rPr>
      <w:rFonts w:ascii="Verdana" w:hAnsi="Verdana"/>
      <w:sz w:val="20"/>
      <w:szCs w:val="20"/>
    </w:rPr>
  </w:style>
  <w:style w:type="paragraph" w:styleId="FootnoteText">
    <w:name w:val="footnote text"/>
    <w:basedOn w:val="Normal"/>
    <w:semiHidden/>
    <w:rsid w:val="00350E81"/>
    <w:rPr>
      <w:sz w:val="20"/>
      <w:szCs w:val="20"/>
    </w:rPr>
  </w:style>
  <w:style w:type="paragraph" w:styleId="Footer">
    <w:name w:val="footer"/>
    <w:basedOn w:val="Normal"/>
    <w:rsid w:val="00350E81"/>
    <w:pPr>
      <w:tabs>
        <w:tab w:val="center" w:pos="4320"/>
        <w:tab w:val="right" w:pos="8640"/>
      </w:tabs>
    </w:pPr>
  </w:style>
  <w:style w:type="character" w:styleId="Hyperlink">
    <w:name w:val="Hyperlink"/>
    <w:uiPriority w:val="99"/>
    <w:rsid w:val="00350E81"/>
    <w:rPr>
      <w:color w:val="0000FF"/>
      <w:u w:val="single"/>
    </w:rPr>
  </w:style>
  <w:style w:type="character" w:styleId="CommentReference">
    <w:name w:val="annotation reference"/>
    <w:semiHidden/>
    <w:rsid w:val="00350E81"/>
    <w:rPr>
      <w:sz w:val="16"/>
      <w:szCs w:val="16"/>
    </w:rPr>
  </w:style>
  <w:style w:type="paragraph" w:styleId="CommentText">
    <w:name w:val="annotation text"/>
    <w:basedOn w:val="Normal"/>
    <w:semiHidden/>
    <w:rsid w:val="00350E81"/>
    <w:rPr>
      <w:sz w:val="20"/>
      <w:szCs w:val="20"/>
    </w:rPr>
  </w:style>
  <w:style w:type="paragraph" w:styleId="CommentSubject">
    <w:name w:val="annotation subject"/>
    <w:basedOn w:val="CommentText"/>
    <w:next w:val="CommentText"/>
    <w:semiHidden/>
    <w:rsid w:val="00350E81"/>
    <w:rPr>
      <w:b/>
      <w:bCs/>
    </w:rPr>
  </w:style>
  <w:style w:type="paragraph" w:styleId="BalloonText">
    <w:name w:val="Balloon Text"/>
    <w:basedOn w:val="Normal"/>
    <w:semiHidden/>
    <w:rsid w:val="00350E81"/>
    <w:rPr>
      <w:rFonts w:ascii="Tahoma" w:hAnsi="Tahoma" w:cs="Tahoma"/>
      <w:sz w:val="16"/>
      <w:szCs w:val="16"/>
    </w:rPr>
  </w:style>
  <w:style w:type="paragraph" w:styleId="DocumentMap">
    <w:name w:val="Document Map"/>
    <w:basedOn w:val="Normal"/>
    <w:semiHidden/>
    <w:rsid w:val="00D852E9"/>
    <w:pPr>
      <w:shd w:val="clear" w:color="auto" w:fill="000080"/>
    </w:pPr>
    <w:rPr>
      <w:rFonts w:ascii="Tahoma" w:hAnsi="Tahoma" w:cs="Tahoma"/>
      <w:sz w:val="20"/>
      <w:szCs w:val="20"/>
    </w:rPr>
  </w:style>
  <w:style w:type="paragraph" w:styleId="Revision">
    <w:name w:val="Revision"/>
    <w:hidden/>
    <w:uiPriority w:val="99"/>
    <w:semiHidden/>
    <w:rsid w:val="003C4CD1"/>
    <w:rPr>
      <w:sz w:val="24"/>
      <w:szCs w:val="24"/>
    </w:rPr>
  </w:style>
  <w:style w:type="paragraph" w:styleId="NormalWeb">
    <w:name w:val="Normal (Web)"/>
    <w:basedOn w:val="Normal"/>
    <w:uiPriority w:val="99"/>
    <w:unhideWhenUsed/>
    <w:rsid w:val="00C53342"/>
    <w:pPr>
      <w:spacing w:before="240" w:after="100" w:afterAutospacing="1"/>
    </w:pPr>
  </w:style>
  <w:style w:type="character" w:customStyle="1" w:styleId="mm">
    <w:name w:val="mm"/>
    <w:rsid w:val="00C53342"/>
  </w:style>
  <w:style w:type="paragraph" w:styleId="ListParagraph">
    <w:name w:val="List Paragraph"/>
    <w:basedOn w:val="Normal"/>
    <w:uiPriority w:val="34"/>
    <w:qFormat/>
    <w:rsid w:val="00696D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2824120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7017A8-DDB0-4EE8-916D-13C2F5942F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Pages>
  <Words>2140</Words>
  <Characters>12204</Characters>
  <Application>Microsoft Office Word</Application>
  <DocSecurity>0</DocSecurity>
  <Lines>101</Lines>
  <Paragraphs>28</Paragraphs>
  <ScaleCrop>false</ScaleCrop>
  <HeadingPairs>
    <vt:vector size="2" baseType="variant">
      <vt:variant>
        <vt:lpstr>Title</vt:lpstr>
      </vt:variant>
      <vt:variant>
        <vt:i4>1</vt:i4>
      </vt:variant>
    </vt:vector>
  </HeadingPairs>
  <TitlesOfParts>
    <vt:vector size="1" baseType="lpstr">
      <vt:lpstr>KLIENDILEPING</vt:lpstr>
    </vt:vector>
  </TitlesOfParts>
  <Company>AB Luiga Mugu &amp; Borenius</Company>
  <LinksUpToDate>false</LinksUpToDate>
  <CharactersWithSpaces>14316</CharactersWithSpaces>
  <SharedDoc>false</SharedDoc>
  <HLinks>
    <vt:vector size="24" baseType="variant">
      <vt:variant>
        <vt:i4>7012463</vt:i4>
      </vt:variant>
      <vt:variant>
        <vt:i4>9</vt:i4>
      </vt:variant>
      <vt:variant>
        <vt:i4>0</vt:i4>
      </vt:variant>
      <vt:variant>
        <vt:i4>5</vt:i4>
      </vt:variant>
      <vt:variant>
        <vt:lpwstr>http://www.eto.ee/</vt:lpwstr>
      </vt:variant>
      <vt:variant>
        <vt:lpwstr/>
      </vt:variant>
      <vt:variant>
        <vt:i4>7012463</vt:i4>
      </vt:variant>
      <vt:variant>
        <vt:i4>6</vt:i4>
      </vt:variant>
      <vt:variant>
        <vt:i4>0</vt:i4>
      </vt:variant>
      <vt:variant>
        <vt:i4>5</vt:i4>
      </vt:variant>
      <vt:variant>
        <vt:lpwstr>http://www.eto.ee/</vt:lpwstr>
      </vt:variant>
      <vt:variant>
        <vt:lpwstr/>
      </vt:variant>
      <vt:variant>
        <vt:i4>7012463</vt:i4>
      </vt:variant>
      <vt:variant>
        <vt:i4>3</vt:i4>
      </vt:variant>
      <vt:variant>
        <vt:i4>0</vt:i4>
      </vt:variant>
      <vt:variant>
        <vt:i4>5</vt:i4>
      </vt:variant>
      <vt:variant>
        <vt:lpwstr>http://www.eto.ee/</vt:lpwstr>
      </vt:variant>
      <vt:variant>
        <vt:lpwstr/>
      </vt:variant>
      <vt:variant>
        <vt:i4>458788</vt:i4>
      </vt:variant>
      <vt:variant>
        <vt:i4>0</vt:i4>
      </vt:variant>
      <vt:variant>
        <vt:i4>0</vt:i4>
      </vt:variant>
      <vt:variant>
        <vt:i4>5</vt:i4>
      </vt:variant>
      <vt:variant>
        <vt:lpwstr>mailto:eto@eto.ee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KLIENDILEPING</dc:title>
  <dc:creator>Priit Pahapill</dc:creator>
  <cp:lastModifiedBy>Rainer Ramjalg</cp:lastModifiedBy>
  <cp:revision>11</cp:revision>
  <cp:lastPrinted>2006-10-18T12:16:00Z</cp:lastPrinted>
  <dcterms:created xsi:type="dcterms:W3CDTF">2020-08-28T10:49:00Z</dcterms:created>
  <dcterms:modified xsi:type="dcterms:W3CDTF">2026-01-02T09:00:00Z</dcterms:modified>
</cp:coreProperties>
</file>